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D2" w:rsidRDefault="004B4ED2" w:rsidP="004B4ED2">
      <w:pPr>
        <w:pStyle w:val="a3"/>
        <w:jc w:val="center"/>
      </w:pPr>
      <w:bookmarkStart w:id="0" w:name="_GoBack"/>
      <w:bookmarkEnd w:id="0"/>
      <w:r>
        <w:t>ДЕПАРТАМЕНТ ВОСПИТАНИЯ И СОЦИАЛИЗАЦИИ ДЕТЕЙ</w:t>
      </w:r>
    </w:p>
    <w:p w:rsidR="004B4ED2" w:rsidRDefault="004B4ED2" w:rsidP="004B4ED2">
      <w:pPr>
        <w:pStyle w:val="a3"/>
        <w:jc w:val="center"/>
      </w:pPr>
      <w:r>
        <w:t> </w:t>
      </w:r>
    </w:p>
    <w:p w:rsidR="004B4ED2" w:rsidRDefault="004B4ED2" w:rsidP="004B4ED2">
      <w:pPr>
        <w:pStyle w:val="a3"/>
        <w:jc w:val="center"/>
      </w:pPr>
      <w:r>
        <w:t>ПИСЬМО</w:t>
      </w:r>
    </w:p>
    <w:p w:rsidR="004B4ED2" w:rsidRDefault="004B4ED2" w:rsidP="004B4ED2">
      <w:pPr>
        <w:pStyle w:val="a3"/>
        <w:jc w:val="center"/>
      </w:pPr>
      <w:r>
        <w:t>от 12 апреля 2012 г. N 06-731</w:t>
      </w:r>
    </w:p>
    <w:p w:rsidR="004B4ED2" w:rsidRDefault="004B4ED2" w:rsidP="004B4ED2">
      <w:pPr>
        <w:pStyle w:val="a3"/>
        <w:jc w:val="center"/>
      </w:pPr>
      <w:r>
        <w:t> </w:t>
      </w:r>
    </w:p>
    <w:p w:rsidR="004B4ED2" w:rsidRDefault="004B4ED2" w:rsidP="004B4ED2">
      <w:pPr>
        <w:pStyle w:val="a3"/>
        <w:jc w:val="center"/>
      </w:pPr>
      <w:r>
        <w:t>О ФОРМИРОВАНИИ КУЛЬТУРЫ</w:t>
      </w:r>
    </w:p>
    <w:p w:rsidR="004B4ED2" w:rsidRDefault="004B4ED2" w:rsidP="004B4ED2">
      <w:pPr>
        <w:pStyle w:val="a3"/>
        <w:jc w:val="center"/>
      </w:pPr>
      <w:r>
        <w:t>ЗДОРОВОГО ПИТАНИЯ ОБУЧАЮЩИХСЯ, ВОСПИТАННИКОВ</w:t>
      </w:r>
    </w:p>
    <w:p w:rsidR="004B4ED2" w:rsidRDefault="004B4ED2" w:rsidP="004B4ED2">
      <w:pPr>
        <w:pStyle w:val="a3"/>
      </w:pPr>
      <w:r>
        <w:t> </w:t>
      </w:r>
    </w:p>
    <w:p w:rsidR="004B4ED2" w:rsidRDefault="004B4ED2" w:rsidP="004B4ED2">
      <w:pPr>
        <w:pStyle w:val="a3"/>
      </w:pPr>
      <w:r>
        <w:t>Одной из важнейших задач совершенствования организации школьного питания является формирование у детей культуры здорового питания, повышение квалификации руководящих и педагогических кадров, работников сферы школьного питания в части формирования культуры здорового питания, а также осуществление соответствующей просветительской работы среди детей, их родителей (законных представителей) и педагогического коллектива.</w:t>
      </w:r>
    </w:p>
    <w:p w:rsidR="004B4ED2" w:rsidRDefault="004B4ED2" w:rsidP="004B4ED2">
      <w:pPr>
        <w:pStyle w:val="a3"/>
      </w:pPr>
      <w:r>
        <w:t>Департамент воспитания и социализации детей направляет методические рекомендации "Формирование культуры здорового питания обучающихся, воспитанников", разработанные Институтом возрастной физиологии РАО в рамках реализации мероприятия "Организационно-аналитическое сопровождение мероприятий приоритетного национального проекта "Образование".</w:t>
      </w:r>
    </w:p>
    <w:p w:rsidR="004B4ED2" w:rsidRDefault="004B4ED2" w:rsidP="004B4ED2">
      <w:pPr>
        <w:pStyle w:val="a3"/>
      </w:pPr>
      <w:r>
        <w:t>Просим довести информацию до руководителей образовательных учреждений для использования в практической работе.</w:t>
      </w:r>
    </w:p>
    <w:p w:rsidR="004B4ED2" w:rsidRDefault="004B4ED2" w:rsidP="004B4ED2">
      <w:pPr>
        <w:pStyle w:val="a3"/>
      </w:pPr>
      <w:r>
        <w:t xml:space="preserve">Указанные материалы размещены также на сайте </w:t>
      </w:r>
      <w:proofErr w:type="spellStart"/>
      <w:r>
        <w:t>Минобрнауки</w:t>
      </w:r>
      <w:proofErr w:type="spellEnd"/>
      <w:r>
        <w:t xml:space="preserve"> России: http://www.mon.gov.ru и Интернет-портале http://holiday.cipv.ru/home.php.</w:t>
      </w:r>
    </w:p>
    <w:p w:rsidR="004B4ED2" w:rsidRDefault="004B4ED2" w:rsidP="004B4ED2">
      <w:pPr>
        <w:pStyle w:val="a3"/>
      </w:pPr>
      <w:r>
        <w:t> </w:t>
      </w:r>
    </w:p>
    <w:p w:rsidR="004B4ED2" w:rsidRDefault="004B4ED2" w:rsidP="004B4ED2">
      <w:pPr>
        <w:pStyle w:val="a3"/>
        <w:jc w:val="right"/>
      </w:pPr>
      <w:r>
        <w:t>Директор Департамента</w:t>
      </w:r>
    </w:p>
    <w:p w:rsidR="004B4ED2" w:rsidRDefault="004B4ED2" w:rsidP="004B4ED2">
      <w:pPr>
        <w:pStyle w:val="a3"/>
        <w:jc w:val="right"/>
      </w:pPr>
      <w:r>
        <w:t>А.А.ЛЕВИТСКАЯ</w:t>
      </w:r>
    </w:p>
    <w:p w:rsidR="004B4ED2" w:rsidRDefault="004B4ED2" w:rsidP="004B4ED2">
      <w:pPr>
        <w:pStyle w:val="a3"/>
      </w:pPr>
      <w:r>
        <w:t> </w:t>
      </w:r>
    </w:p>
    <w:p w:rsidR="004B4ED2" w:rsidRDefault="004B4ED2" w:rsidP="00C06B70">
      <w:pPr>
        <w:spacing w:before="100" w:beforeAutospacing="1" w:after="100" w:afterAutospacing="1" w:line="240" w:lineRule="auto"/>
        <w:ind w:firstLine="5670"/>
        <w:jc w:val="both"/>
        <w:rPr>
          <w:rFonts w:ascii="Times New Roman" w:eastAsia="Times New Roman" w:hAnsi="Times New Roman" w:cs="Times New Roman"/>
          <w:sz w:val="28"/>
          <w:szCs w:val="28"/>
          <w:lang w:eastAsia="ru-RU"/>
        </w:rPr>
      </w:pPr>
    </w:p>
    <w:p w:rsidR="004B4ED2" w:rsidRDefault="004B4ED2" w:rsidP="00C06B70">
      <w:pPr>
        <w:spacing w:before="100" w:beforeAutospacing="1" w:after="100" w:afterAutospacing="1" w:line="240" w:lineRule="auto"/>
        <w:ind w:firstLine="5670"/>
        <w:jc w:val="both"/>
        <w:rPr>
          <w:rFonts w:ascii="Times New Roman" w:eastAsia="Times New Roman" w:hAnsi="Times New Roman" w:cs="Times New Roman"/>
          <w:sz w:val="28"/>
          <w:szCs w:val="28"/>
          <w:lang w:eastAsia="ru-RU"/>
        </w:rPr>
      </w:pPr>
    </w:p>
    <w:p w:rsidR="004B4ED2" w:rsidRDefault="004B4ED2" w:rsidP="00C06B70">
      <w:pPr>
        <w:spacing w:before="100" w:beforeAutospacing="1" w:after="100" w:afterAutospacing="1" w:line="240" w:lineRule="auto"/>
        <w:ind w:firstLine="5670"/>
        <w:jc w:val="both"/>
        <w:rPr>
          <w:rFonts w:ascii="Times New Roman" w:eastAsia="Times New Roman" w:hAnsi="Times New Roman" w:cs="Times New Roman"/>
          <w:sz w:val="28"/>
          <w:szCs w:val="28"/>
          <w:lang w:eastAsia="ru-RU"/>
        </w:rPr>
      </w:pPr>
    </w:p>
    <w:p w:rsidR="004B4ED2" w:rsidRDefault="004B4ED2" w:rsidP="00C06B70">
      <w:pPr>
        <w:spacing w:before="100" w:beforeAutospacing="1" w:after="100" w:afterAutospacing="1" w:line="240" w:lineRule="auto"/>
        <w:ind w:firstLine="5670"/>
        <w:jc w:val="both"/>
        <w:rPr>
          <w:rFonts w:ascii="Times New Roman" w:eastAsia="Times New Roman" w:hAnsi="Times New Roman" w:cs="Times New Roman"/>
          <w:sz w:val="28"/>
          <w:szCs w:val="28"/>
          <w:lang w:eastAsia="ru-RU"/>
        </w:rPr>
      </w:pPr>
    </w:p>
    <w:p w:rsidR="00C06B70" w:rsidRPr="00C06B70" w:rsidRDefault="00C06B70" w:rsidP="00C06B70">
      <w:pPr>
        <w:spacing w:before="100" w:beforeAutospacing="1" w:after="100" w:afterAutospacing="1" w:line="240" w:lineRule="auto"/>
        <w:ind w:firstLine="5670"/>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Приложение к письму</w:t>
      </w:r>
    </w:p>
    <w:p w:rsidR="00C06B70" w:rsidRPr="00C06B70" w:rsidRDefault="00C06B70" w:rsidP="00C06B70">
      <w:pPr>
        <w:spacing w:before="100" w:beforeAutospacing="1" w:after="100" w:afterAutospacing="1" w:line="240" w:lineRule="auto"/>
        <w:ind w:firstLine="5670"/>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Департамента воспитания </w:t>
      </w:r>
    </w:p>
    <w:p w:rsidR="00C06B70" w:rsidRPr="00C06B70" w:rsidRDefault="00C06B70" w:rsidP="00C06B70">
      <w:pPr>
        <w:spacing w:before="100" w:beforeAutospacing="1" w:after="100" w:afterAutospacing="1" w:line="240" w:lineRule="auto"/>
        <w:ind w:firstLine="5670"/>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 социализации детей</w:t>
      </w:r>
    </w:p>
    <w:p w:rsidR="00C06B70" w:rsidRPr="00C06B70" w:rsidRDefault="00C06B70" w:rsidP="00C06B70">
      <w:pPr>
        <w:spacing w:before="100" w:beforeAutospacing="1" w:after="100" w:afterAutospacing="1" w:line="240" w:lineRule="auto"/>
        <w:ind w:firstLine="5670"/>
        <w:jc w:val="both"/>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lang w:eastAsia="ru-RU"/>
        </w:rPr>
        <w:t>Минобрнауки</w:t>
      </w:r>
      <w:proofErr w:type="spellEnd"/>
      <w:r w:rsidRPr="00C06B70">
        <w:rPr>
          <w:rFonts w:ascii="Times New Roman" w:eastAsia="Times New Roman" w:hAnsi="Times New Roman" w:cs="Times New Roman"/>
          <w:sz w:val="28"/>
          <w:szCs w:val="28"/>
          <w:lang w:eastAsia="ru-RU"/>
        </w:rPr>
        <w:t xml:space="preserve"> России</w:t>
      </w:r>
    </w:p>
    <w:p w:rsidR="00C06B70" w:rsidRPr="00C06B70" w:rsidRDefault="00C06B70" w:rsidP="00C06B70">
      <w:pPr>
        <w:spacing w:before="100" w:beforeAutospacing="1" w:after="100" w:afterAutospacing="1" w:line="240" w:lineRule="auto"/>
        <w:ind w:firstLine="5670"/>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от 12 апреля 2012 г. № 06-731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200"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МЕТОДИЧЕСКИЕ РЕКОМЕНДАЦИИ</w:t>
      </w:r>
    </w:p>
    <w:p w:rsidR="00C06B70" w:rsidRPr="00C06B70" w:rsidRDefault="00C06B70" w:rsidP="00C06B70">
      <w:pPr>
        <w:spacing w:before="100" w:beforeAutospacing="1" w:after="202"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ФОРМИРОВАНИЕ КУЛЬТУРЫ ЗДОРОВОГО ПИТАНИЯ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ОБУЧАЮЩИХСЯ, ВОСПИТАННИКОВ</w:t>
      </w:r>
      <w:bookmarkStart w:id="1" w:name="_ftnref1"/>
      <w:r w:rsidRPr="00C06B70">
        <w:rPr>
          <w:rFonts w:ascii="Times New Roman" w:eastAsia="Times New Roman" w:hAnsi="Times New Roman" w:cs="Times New Roman"/>
          <w:b/>
          <w:bCs/>
          <w:sz w:val="28"/>
          <w:szCs w:val="28"/>
          <w:lang w:eastAsia="ru-RU"/>
        </w:rPr>
        <w:fldChar w:fldCharType="begin"/>
      </w:r>
      <w:r w:rsidRPr="00C06B70">
        <w:rPr>
          <w:rFonts w:ascii="Times New Roman" w:eastAsia="Times New Roman" w:hAnsi="Times New Roman" w:cs="Times New Roman"/>
          <w:b/>
          <w:bCs/>
          <w:sz w:val="28"/>
          <w:szCs w:val="28"/>
          <w:lang w:eastAsia="ru-RU"/>
        </w:rPr>
        <w:instrText xml:space="preserve"> HYPERLINK "http://sch1122sv.mskobr.ru/conditions/organizaciya_pitaniya/food/formirovanie_kul_tury_zdorovogo_pitaniya_obuchayuwihsya/" \l "_ftn1" \o "" </w:instrText>
      </w:r>
      <w:r w:rsidRPr="00C06B70">
        <w:rPr>
          <w:rFonts w:ascii="Times New Roman" w:eastAsia="Times New Roman" w:hAnsi="Times New Roman" w:cs="Times New Roman"/>
          <w:b/>
          <w:bCs/>
          <w:sz w:val="28"/>
          <w:szCs w:val="28"/>
          <w:lang w:eastAsia="ru-RU"/>
        </w:rPr>
        <w:fldChar w:fldCharType="separate"/>
      </w:r>
      <w:r w:rsidRPr="00C06B70">
        <w:rPr>
          <w:rFonts w:ascii="Times New Roman" w:eastAsia="Times New Roman" w:hAnsi="Times New Roman" w:cs="Times New Roman"/>
          <w:b/>
          <w:bCs/>
          <w:color w:val="0000FF"/>
          <w:sz w:val="28"/>
          <w:szCs w:val="28"/>
          <w:lang w:eastAsia="ru-RU"/>
        </w:rPr>
        <w:t>[1]</w:t>
      </w:r>
      <w:r w:rsidRPr="00C06B70">
        <w:rPr>
          <w:rFonts w:ascii="Times New Roman" w:eastAsia="Times New Roman" w:hAnsi="Times New Roman" w:cs="Times New Roman"/>
          <w:b/>
          <w:bCs/>
          <w:sz w:val="28"/>
          <w:szCs w:val="28"/>
          <w:lang w:eastAsia="ru-RU"/>
        </w:rPr>
        <w:fldChar w:fldCharType="end"/>
      </w:r>
      <w:bookmarkEnd w:id="1"/>
    </w:p>
    <w:p w:rsidR="00C06B70" w:rsidRPr="00C06B70" w:rsidRDefault="00C06B70" w:rsidP="00C06B70">
      <w:pPr>
        <w:spacing w:before="100" w:beforeAutospacing="1" w:after="240"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(Материалы разработаны сотрудниками Института возрастной физиологии РАО       </w:t>
      </w:r>
      <w:proofErr w:type="spellStart"/>
      <w:r w:rsidRPr="00C06B70">
        <w:rPr>
          <w:rFonts w:ascii="Times New Roman" w:eastAsia="Times New Roman" w:hAnsi="Times New Roman" w:cs="Times New Roman"/>
          <w:sz w:val="28"/>
          <w:szCs w:val="28"/>
          <w:lang w:eastAsia="ru-RU"/>
        </w:rPr>
        <w:t>М.М.Безруких</w:t>
      </w:r>
      <w:proofErr w:type="spellEnd"/>
      <w:r w:rsidRPr="00C06B70">
        <w:rPr>
          <w:rFonts w:ascii="Times New Roman" w:eastAsia="Times New Roman" w:hAnsi="Times New Roman" w:cs="Times New Roman"/>
          <w:sz w:val="28"/>
          <w:szCs w:val="28"/>
          <w:lang w:eastAsia="ru-RU"/>
        </w:rPr>
        <w:t xml:space="preserve">, </w:t>
      </w:r>
      <w:proofErr w:type="spellStart"/>
      <w:r w:rsidRPr="00C06B70">
        <w:rPr>
          <w:rFonts w:ascii="Times New Roman" w:eastAsia="Times New Roman" w:hAnsi="Times New Roman" w:cs="Times New Roman"/>
          <w:sz w:val="28"/>
          <w:szCs w:val="28"/>
          <w:lang w:eastAsia="ru-RU"/>
        </w:rPr>
        <w:t>Т.А.Филипповой</w:t>
      </w:r>
      <w:proofErr w:type="spellEnd"/>
      <w:r w:rsidRPr="00C06B70">
        <w:rPr>
          <w:rFonts w:ascii="Times New Roman" w:eastAsia="Times New Roman" w:hAnsi="Times New Roman" w:cs="Times New Roman"/>
          <w:sz w:val="28"/>
          <w:szCs w:val="28"/>
          <w:lang w:eastAsia="ru-RU"/>
        </w:rPr>
        <w:t xml:space="preserve">, </w:t>
      </w:r>
      <w:proofErr w:type="spellStart"/>
      <w:r w:rsidRPr="00C06B70">
        <w:rPr>
          <w:rFonts w:ascii="Times New Roman" w:eastAsia="Times New Roman" w:hAnsi="Times New Roman" w:cs="Times New Roman"/>
          <w:sz w:val="28"/>
          <w:szCs w:val="28"/>
          <w:lang w:eastAsia="ru-RU"/>
        </w:rPr>
        <w:t>А.Г.Макеевой</w:t>
      </w:r>
      <w:proofErr w:type="spellEnd"/>
      <w:r w:rsidRPr="00C06B70">
        <w:rPr>
          <w:rFonts w:ascii="Times New Roman" w:eastAsia="Times New Roman" w:hAnsi="Times New Roman" w:cs="Times New Roman"/>
          <w:sz w:val="28"/>
          <w:szCs w:val="28"/>
          <w:lang w:eastAsia="ru-RU"/>
        </w:rPr>
        <w:t>)</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02"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24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4B4ED2">
      <w:pPr>
        <w:spacing w:before="100" w:beforeAutospacing="1" w:after="240"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Москва - 2012 г.</w:t>
      </w:r>
    </w:p>
    <w:p w:rsidR="00C06B70" w:rsidRPr="00C06B70" w:rsidRDefault="00C06B70" w:rsidP="004B4ED2">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w:t>
      </w:r>
      <w:r w:rsidRPr="00C06B70">
        <w:rPr>
          <w:rFonts w:ascii="Times New Roman" w:eastAsia="Times New Roman" w:hAnsi="Times New Roman" w:cs="Times New Roman"/>
          <w:b/>
          <w:bCs/>
          <w:sz w:val="28"/>
          <w:szCs w:val="28"/>
          <w:lang w:eastAsia="ru-RU"/>
        </w:rPr>
        <w:t>Введение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Культура питания – важнейшая составная часть общей культуры здорового и безопасного образа жизни обучающихся, что нашло отражение в федеральных государственных образовательных стандартах нового поколения (ФГОС). 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Системная работа по формированию культуры здорового питания включает три направления: рациональную организацию питания в образовательном учреждении; включение в учебный процесс образовательных программ формирования культуры здорового питания и просветительскую работу с детьми, их родителями (законными представителями), педагогами и специалистами образовательных учреждений. Только сочетание всех направлений работы поможет создать и в школе, и дома такую среду, в которой возможно формирование культуры здорового питания и здорового образа жизни.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Здоровое питание – важный фактор нормального развития и здоровья детей</w:t>
      </w:r>
    </w:p>
    <w:p w:rsidR="00C06B70" w:rsidRPr="00C06B70" w:rsidRDefault="00C06B70" w:rsidP="00C06B70">
      <w:pPr>
        <w:spacing w:after="0"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18 лет, который ребёнок проводит в школе, приходится наиболее интенсивный соматический рост организма наряду, сопровождающийся повышенными умственными и физическими нагрузками. Организация питания в каждой возрастной группе школьников имеет свои особенности, учитывающие изменения, происходящие в детском организме на каждом этапе. Школьный период можно условно разделить на три возрастные группы – 7-11 лет, 11-14 лет, 14-18 лет.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Недостаточное или несбалансированное питание </w:t>
      </w:r>
      <w:r w:rsidRPr="00C06B70">
        <w:rPr>
          <w:rFonts w:ascii="Times New Roman" w:eastAsia="Times New Roman" w:hAnsi="Times New Roman" w:cs="Times New Roman"/>
          <w:b/>
          <w:bCs/>
          <w:sz w:val="28"/>
          <w:szCs w:val="28"/>
          <w:lang w:eastAsia="ru-RU"/>
        </w:rPr>
        <w:t>в младшем школьном возрасте</w:t>
      </w:r>
      <w:r w:rsidRPr="00C06B70">
        <w:rPr>
          <w:rFonts w:ascii="Times New Roman" w:eastAsia="Times New Roman" w:hAnsi="Times New Roman" w:cs="Times New Roman"/>
          <w:sz w:val="28"/>
          <w:szCs w:val="28"/>
          <w:lang w:eastAsia="ru-RU"/>
        </w:rPr>
        <w:t xml:space="preserve"> приводит к отставанию в физическом и психическом развитии, которые, по мнению специалистов, практически невозможно скорректировать в дальнейшем. Нормы физиологических потребностей в энергии и пищевых веществах для детей младшего и среднего  школьного возраста даны в Таблице 1.   Одна из важнейших составляющих пищи – белок.  Недостаток белка, а тем более белковое голодание приводит к отставанию роста, нарушениям не только физического, но и умственного развития, снижению сопротивляемости болезням, успеваемости и трудоспособности, а избыток ведет к нарушению обменных процессов и снижению аппетита. В период роста особенно велика потребность в жидкости, благодаря которой происходит лучшее усвоение питательных веществ, а также выведение продуктов распада из организма. Недостаток жидкости в ежедневном рационе (около 2 литров в сутки) может привести к </w:t>
      </w:r>
      <w:r w:rsidRPr="00C06B70">
        <w:rPr>
          <w:rFonts w:ascii="Times New Roman" w:eastAsia="Times New Roman" w:hAnsi="Times New Roman" w:cs="Times New Roman"/>
          <w:sz w:val="28"/>
          <w:szCs w:val="28"/>
          <w:lang w:eastAsia="ru-RU"/>
        </w:rPr>
        <w:lastRenderedPageBreak/>
        <w:t xml:space="preserve">нарушению терморегуляции и процесса пищеварения, вызвать плохое самочувствие, которое у детей часто проявляется в виде расторможенности, невозможности сосредоточиться. Постоянный дефицит жидкости может привести к заболеваниям почек и печени.    Регулярный приём пищи (примерно через каждые 4-5 часов) также является важнейшей составляющей правильного питания, так как способствует её наилучшему усвоению.   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Но в любом случае важно стремиться к тому, чтобы у ребенка выработалась привычка есть в строго определенные часы.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Таблица 1. Типовой режим питания школьников</w:t>
      </w:r>
    </w:p>
    <w:tbl>
      <w:tblPr>
        <w:tblW w:w="9923" w:type="dxa"/>
        <w:tblCellSpacing w:w="0" w:type="dxa"/>
        <w:tblInd w:w="12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4665"/>
        <w:gridCol w:w="5258"/>
      </w:tblGrid>
      <w:tr w:rsidR="00C06B70" w:rsidRPr="00C06B70" w:rsidTr="00C06B70">
        <w:trPr>
          <w:tblCellSpacing w:w="0" w:type="dxa"/>
        </w:trPr>
        <w:tc>
          <w:tcPr>
            <w:tcW w:w="466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 (дома)</w:t>
            </w:r>
          </w:p>
        </w:tc>
        <w:tc>
          <w:tcPr>
            <w:tcW w:w="525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7.30-8.00 (8.00-8.30)</w:t>
            </w:r>
          </w:p>
        </w:tc>
      </w:tr>
      <w:tr w:rsidR="00C06B70" w:rsidRPr="00C06B70" w:rsidTr="00C06B70">
        <w:trPr>
          <w:tblCellSpacing w:w="0" w:type="dxa"/>
        </w:trPr>
        <w:tc>
          <w:tcPr>
            <w:tcW w:w="466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Второй завтрак в школе</w:t>
            </w:r>
          </w:p>
        </w:tc>
        <w:tc>
          <w:tcPr>
            <w:tcW w:w="525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10.30-11.00 (11.00-11.30)</w:t>
            </w:r>
          </w:p>
        </w:tc>
      </w:tr>
      <w:tr w:rsidR="00C06B70" w:rsidRPr="00C06B70" w:rsidTr="00C06B70">
        <w:trPr>
          <w:tblCellSpacing w:w="0" w:type="dxa"/>
        </w:trPr>
        <w:tc>
          <w:tcPr>
            <w:tcW w:w="466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 (в школе или дома)</w:t>
            </w:r>
          </w:p>
        </w:tc>
        <w:tc>
          <w:tcPr>
            <w:tcW w:w="525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13.30-14.00 (14.00-14.30)</w:t>
            </w:r>
          </w:p>
        </w:tc>
      </w:tr>
      <w:tr w:rsidR="00C06B70" w:rsidRPr="00C06B70" w:rsidTr="00C06B70">
        <w:trPr>
          <w:tblCellSpacing w:w="0" w:type="dxa"/>
        </w:trPr>
        <w:tc>
          <w:tcPr>
            <w:tcW w:w="466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Полдник (в школе или дома)</w:t>
            </w:r>
          </w:p>
        </w:tc>
        <w:tc>
          <w:tcPr>
            <w:tcW w:w="525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16.00-16.30 (16.30-17.00)</w:t>
            </w:r>
          </w:p>
        </w:tc>
      </w:tr>
      <w:tr w:rsidR="00C06B70" w:rsidRPr="00C06B70" w:rsidTr="00C06B70">
        <w:trPr>
          <w:tblCellSpacing w:w="0" w:type="dxa"/>
        </w:trPr>
        <w:tc>
          <w:tcPr>
            <w:tcW w:w="466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Ужин (дома)</w:t>
            </w:r>
          </w:p>
        </w:tc>
        <w:tc>
          <w:tcPr>
            <w:tcW w:w="525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19.00-19.30 (19.30-20.00)</w:t>
            </w:r>
          </w:p>
        </w:tc>
      </w:tr>
    </w:tbl>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Завтрак и ужин (1-й и 5-й приемы пищи) должны составлять по 25 % от суточной калорийности. Если ребёнок занимается в первую смену, то в 11.30 – 12.00 ч, во время большой перемены, он должен получать полноценный второй завтрак (15 % от суточной калорийности), а обед - дома в 15.30.- 16.00 ч. (35 % от суточной калорийности). Если ребенок занимается во вторую смену, то обед он получает дома в 12.30 – 13.00 ч., а в 16.00 ч. - полдник в школе.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Питание детей </w:t>
      </w:r>
      <w:r w:rsidRPr="00C06B70">
        <w:rPr>
          <w:rFonts w:ascii="Times New Roman" w:eastAsia="Times New Roman" w:hAnsi="Times New Roman" w:cs="Times New Roman"/>
          <w:b/>
          <w:bCs/>
          <w:sz w:val="28"/>
          <w:szCs w:val="28"/>
          <w:lang w:eastAsia="ru-RU"/>
        </w:rPr>
        <w:t>подросткового возраста</w:t>
      </w:r>
      <w:r w:rsidRPr="00C06B70">
        <w:rPr>
          <w:rFonts w:ascii="Times New Roman" w:eastAsia="Times New Roman" w:hAnsi="Times New Roman" w:cs="Times New Roman"/>
          <w:sz w:val="28"/>
          <w:szCs w:val="28"/>
          <w:lang w:eastAsia="ru-RU"/>
        </w:rPr>
        <w:t xml:space="preserve"> имеет свои особенности. В средней школе начинается половое созревание, которому предшествует </w:t>
      </w:r>
      <w:proofErr w:type="spellStart"/>
      <w:r w:rsidRPr="00C06B70">
        <w:rPr>
          <w:rFonts w:ascii="Times New Roman" w:eastAsia="Times New Roman" w:hAnsi="Times New Roman" w:cs="Times New Roman"/>
          <w:sz w:val="28"/>
          <w:szCs w:val="28"/>
          <w:lang w:eastAsia="ru-RU"/>
        </w:rPr>
        <w:t>препубертатный</w:t>
      </w:r>
      <w:proofErr w:type="spellEnd"/>
      <w:r w:rsidRPr="00C06B70">
        <w:rPr>
          <w:rFonts w:ascii="Times New Roman" w:eastAsia="Times New Roman" w:hAnsi="Times New Roman" w:cs="Times New Roman"/>
          <w:sz w:val="28"/>
          <w:szCs w:val="28"/>
          <w:lang w:eastAsia="ru-RU"/>
        </w:rPr>
        <w:t xml:space="preserve"> скачок роста. С началом полового созревания потребность в некоторых веществах у мальчиков и юношей выше по сравнению с девушками (Таблицы 2, 3). При организации рациона питания обучающихся, воспитанников средней школы необходимо учитывать физические и физиологические изменения, которые происходят в подростковом возрасте. Достаточное поступление белков, необходимых для формирования новых структурных компонентов организма приобретает особое значение. Именно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отражается не только на самочувствии, но может привести к нарушению естественного </w:t>
      </w:r>
      <w:r w:rsidRPr="00C06B70">
        <w:rPr>
          <w:rFonts w:ascii="Times New Roman" w:eastAsia="Times New Roman" w:hAnsi="Times New Roman" w:cs="Times New Roman"/>
          <w:sz w:val="28"/>
          <w:szCs w:val="28"/>
          <w:lang w:eastAsia="ru-RU"/>
        </w:rPr>
        <w:lastRenderedPageBreak/>
        <w:t>хода развития. Важное значение имеет и присутствие в рационе питания продуктов - источников кальция, необходимого для нормального роста и развития костной ткани. Недостаток кальция приводит к заболеваниям опорно-двигательного аппарата: сколиозу и нарушению осанки. Естественным источником кальция являются молоко и кисломолочные продукты. В связи с увеличением объема крови и мышечной массы значительно увеличивается потребность организма подростков в железе (железосодержащие продукты - мясо, гречка, гранаты и т.д.). Нарушение питания в этот период может стать причиной хронических заболеваний и задержек в развитии.  Алиментарно-зависимые болезни, которые зависят от питания человека, - анемия; болезни органов пищеварения; желчного пузыря и желчевыводящих путей; поджелудочной железы; эндокринной системы тиреотоксикоз (</w:t>
      </w:r>
      <w:proofErr w:type="spellStart"/>
      <w:r w:rsidRPr="00C06B70">
        <w:rPr>
          <w:rFonts w:ascii="Times New Roman" w:eastAsia="Times New Roman" w:hAnsi="Times New Roman" w:cs="Times New Roman"/>
          <w:sz w:val="28"/>
          <w:szCs w:val="28"/>
          <w:lang w:eastAsia="ru-RU"/>
        </w:rPr>
        <w:t>гипотиреиз</w:t>
      </w:r>
      <w:proofErr w:type="spellEnd"/>
      <w:r w:rsidRPr="00C06B70">
        <w:rPr>
          <w:rFonts w:ascii="Times New Roman" w:eastAsia="Times New Roman" w:hAnsi="Times New Roman" w:cs="Times New Roman"/>
          <w:sz w:val="28"/>
          <w:szCs w:val="28"/>
          <w:lang w:eastAsia="ru-RU"/>
        </w:rPr>
        <w:t xml:space="preserve">), расстройства питания, нарушения обмена веществ (ожирение). Анализ и обобщение данных о заболеваемости, в том числе алиментарно-зависимых, может осуществлять школьный врач совместно с участковыми врачами поликлиник, в которые обращаются обучающиеся, воспитанники школ.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274"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Таблица 2. Нормы физиологических потребностей в энергии и пищевых             веществах для детей и подростков разного возраста</w:t>
      </w:r>
    </w:p>
    <w:tbl>
      <w:tblPr>
        <w:tblW w:w="9930" w:type="dxa"/>
        <w:tblCellSpacing w:w="0" w:type="dxa"/>
        <w:tblInd w:w="12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2322"/>
        <w:gridCol w:w="793"/>
        <w:gridCol w:w="435"/>
        <w:gridCol w:w="839"/>
        <w:gridCol w:w="555"/>
        <w:gridCol w:w="870"/>
        <w:gridCol w:w="585"/>
        <w:gridCol w:w="973"/>
        <w:gridCol w:w="280"/>
        <w:gridCol w:w="855"/>
        <w:gridCol w:w="1423"/>
      </w:tblGrid>
      <w:tr w:rsidR="00C06B70" w:rsidRPr="00C06B70" w:rsidTr="00C06B70">
        <w:trPr>
          <w:tblCellSpacing w:w="0" w:type="dxa"/>
        </w:trPr>
        <w:tc>
          <w:tcPr>
            <w:tcW w:w="3119" w:type="dxa"/>
            <w:gridSpan w:val="2"/>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Наименование</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пищевых</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веществ</w:t>
            </w:r>
          </w:p>
        </w:tc>
        <w:tc>
          <w:tcPr>
            <w:tcW w:w="6804" w:type="dxa"/>
            <w:gridSpan w:val="9"/>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Потребность в пищевых веществах</w:t>
            </w:r>
          </w:p>
        </w:tc>
      </w:tr>
      <w:tr w:rsidR="00C06B70" w:rsidRPr="00C06B70" w:rsidTr="00C06B70">
        <w:trPr>
          <w:tblCellSpacing w:w="0" w:type="dxa"/>
        </w:trPr>
        <w:tc>
          <w:tcPr>
            <w:tcW w:w="0" w:type="auto"/>
            <w:gridSpan w:val="2"/>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1276" w:type="dxa"/>
            <w:gridSpan w:val="2"/>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 10 лет</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2976"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 – 14 лет</w:t>
            </w:r>
          </w:p>
        </w:tc>
        <w:tc>
          <w:tcPr>
            <w:tcW w:w="2552" w:type="dxa"/>
            <w:gridSpan w:val="3"/>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14 – 18 лет</w:t>
            </w:r>
          </w:p>
        </w:tc>
      </w:tr>
      <w:tr w:rsidR="00C06B70" w:rsidRPr="00C06B70" w:rsidTr="00C06B70">
        <w:trPr>
          <w:tblCellSpacing w:w="0" w:type="dxa"/>
        </w:trPr>
        <w:tc>
          <w:tcPr>
            <w:tcW w:w="0" w:type="auto"/>
            <w:gridSpan w:val="2"/>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мальчики</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девочки</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юноши</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девушки</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Белки (г)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63</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75</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69</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87</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75</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Жиры (г)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83</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77</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97</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83</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Углеводы (г)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305</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363</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334</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421</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363</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Энергетическая</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ценность (</w:t>
            </w:r>
            <w:proofErr w:type="gramStart"/>
            <w:r w:rsidRPr="00C06B70">
              <w:rPr>
                <w:rFonts w:ascii="Times New Roman" w:eastAsia="Times New Roman" w:hAnsi="Times New Roman" w:cs="Times New Roman"/>
                <w:sz w:val="28"/>
                <w:szCs w:val="28"/>
                <w:lang w:eastAsia="ru-RU"/>
              </w:rPr>
              <w:t>ккал</w:t>
            </w:r>
            <w:proofErr w:type="gramEnd"/>
            <w:r w:rsidRPr="00C06B70">
              <w:rPr>
                <w:rFonts w:ascii="Times New Roman" w:eastAsia="Times New Roman" w:hAnsi="Times New Roman" w:cs="Times New Roman"/>
                <w:sz w:val="28"/>
                <w:szCs w:val="28"/>
                <w:lang w:eastAsia="ru-RU"/>
              </w:rPr>
              <w:t>)</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2100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2300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2900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Витамин С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Витамин В1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Витамин В2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Витамин В6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1,7</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Ниацин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Витамин В12 (мкг)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lang w:eastAsia="ru-RU"/>
              </w:rPr>
              <w:t>Фолаты</w:t>
            </w:r>
            <w:proofErr w:type="spellEnd"/>
            <w:r w:rsidRPr="00C06B70">
              <w:rPr>
                <w:rFonts w:ascii="Times New Roman" w:eastAsia="Times New Roman" w:hAnsi="Times New Roman" w:cs="Times New Roman"/>
                <w:sz w:val="28"/>
                <w:szCs w:val="28"/>
                <w:lang w:eastAsia="ru-RU"/>
              </w:rPr>
              <w:t xml:space="preserve"> (мкг)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300-400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300-400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Пантотеновая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кислота (мг)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Биотин (мкг)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 А (мг </w:t>
            </w:r>
            <w:proofErr w:type="spellStart"/>
            <w:r w:rsidRPr="00C06B70">
              <w:rPr>
                <w:rFonts w:ascii="Times New Roman" w:eastAsia="Times New Roman" w:hAnsi="Times New Roman" w:cs="Times New Roman"/>
                <w:sz w:val="28"/>
                <w:szCs w:val="28"/>
                <w:lang w:eastAsia="ru-RU"/>
              </w:rPr>
              <w:t>рет.экв</w:t>
            </w:r>
            <w:proofErr w:type="spellEnd"/>
            <w:r w:rsidRPr="00C06B70">
              <w:rPr>
                <w:rFonts w:ascii="Times New Roman" w:eastAsia="Times New Roman" w:hAnsi="Times New Roman" w:cs="Times New Roman"/>
                <w:sz w:val="28"/>
                <w:szCs w:val="28"/>
                <w:lang w:eastAsia="ru-RU"/>
              </w:rPr>
              <w:t>)</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700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 Е (мг </w:t>
            </w:r>
            <w:proofErr w:type="spellStart"/>
            <w:r w:rsidRPr="00C06B70">
              <w:rPr>
                <w:rFonts w:ascii="Times New Roman" w:eastAsia="Times New Roman" w:hAnsi="Times New Roman" w:cs="Times New Roman"/>
                <w:sz w:val="28"/>
                <w:szCs w:val="28"/>
                <w:lang w:eastAsia="ru-RU"/>
              </w:rPr>
              <w:t>ток.экв</w:t>
            </w:r>
            <w:proofErr w:type="spellEnd"/>
            <w:r w:rsidRPr="00C06B70">
              <w:rPr>
                <w:rFonts w:ascii="Times New Roman" w:eastAsia="Times New Roman" w:hAnsi="Times New Roman" w:cs="Times New Roman"/>
                <w:sz w:val="28"/>
                <w:szCs w:val="28"/>
                <w:lang w:eastAsia="ru-RU"/>
              </w:rPr>
              <w:t>)</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 </w:t>
            </w:r>
            <w:r w:rsidRPr="00C06B70">
              <w:rPr>
                <w:rFonts w:ascii="Times New Roman" w:eastAsia="Times New Roman" w:hAnsi="Times New Roman" w:cs="Times New Roman"/>
                <w:sz w:val="28"/>
                <w:szCs w:val="28"/>
                <w:lang w:val="en-US" w:eastAsia="ru-RU"/>
              </w:rPr>
              <w:t>D</w:t>
            </w:r>
            <w:r w:rsidRPr="00C06B70">
              <w:rPr>
                <w:rFonts w:ascii="Times New Roman" w:eastAsia="Times New Roman" w:hAnsi="Times New Roman" w:cs="Times New Roman"/>
                <w:sz w:val="28"/>
                <w:szCs w:val="28"/>
                <w:lang w:eastAsia="ru-RU"/>
              </w:rPr>
              <w:t xml:space="preserve"> (мкг) </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r>
      <w:tr w:rsidR="00C06B70" w:rsidRPr="00C06B70" w:rsidTr="00C06B70">
        <w:trPr>
          <w:tblCellSpacing w:w="0" w:type="dxa"/>
        </w:trPr>
        <w:tc>
          <w:tcPr>
            <w:tcW w:w="311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Витамин К (мкг)</w:t>
            </w:r>
          </w:p>
        </w:tc>
        <w:tc>
          <w:tcPr>
            <w:tcW w:w="127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c>
          <w:tcPr>
            <w:tcW w:w="1417"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559"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70</w:t>
            </w:r>
          </w:p>
        </w:tc>
        <w:tc>
          <w:tcPr>
            <w:tcW w:w="1134"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9923" w:type="dxa"/>
            <w:gridSpan w:val="11"/>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Минеральные вещества</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Кальций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1100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Фосфор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1100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1200</w:t>
            </w:r>
          </w:p>
        </w:tc>
      </w:tr>
      <w:tr w:rsidR="00C06B70" w:rsidRPr="00C06B70" w:rsidTr="00C06B70">
        <w:trPr>
          <w:trHeight w:val="329"/>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Магний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400</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Калий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900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2500</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Натрий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1300</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Хлориды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1700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1900</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1900</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2300</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2300</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Железо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Цинк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Йод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0,12</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0,13</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0,15</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0,15</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0,15</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Медь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0,7</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0,8</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0.8</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Селен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0,03</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0,04</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0,04</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0,05</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0,05</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Хром (мкг)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r>
      <w:tr w:rsidR="00C06B70" w:rsidRPr="00C06B70" w:rsidTr="00C06B70">
        <w:trPr>
          <w:tblCellSpacing w:w="0" w:type="dxa"/>
        </w:trPr>
        <w:tc>
          <w:tcPr>
            <w:tcW w:w="2323"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Фтор (мг)</w:t>
            </w:r>
          </w:p>
        </w:tc>
        <w:tc>
          <w:tcPr>
            <w:tcW w:w="122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1386"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p>
        </w:tc>
        <w:tc>
          <w:tcPr>
            <w:tcW w:w="14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p>
        </w:tc>
        <w:tc>
          <w:tcPr>
            <w:tcW w:w="125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p>
        </w:tc>
        <w:tc>
          <w:tcPr>
            <w:tcW w:w="2278"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p>
        </w:tc>
      </w:tr>
      <w:tr w:rsidR="00C06B70" w:rsidRPr="00C06B70" w:rsidTr="00C06B70">
        <w:trPr>
          <w:tblCellSpacing w:w="0" w:type="dxa"/>
        </w:trPr>
        <w:tc>
          <w:tcPr>
            <w:tcW w:w="232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79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43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5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870"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97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270"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855"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1410" w:type="dxa"/>
            <w:tcBorders>
              <w:top w:val="nil"/>
              <w:left w:val="nil"/>
              <w:bottom w:val="nil"/>
              <w:right w:val="nil"/>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r>
    </w:tbl>
    <w:p w:rsidR="00C06B70" w:rsidRPr="00C06B70" w:rsidRDefault="00C06B70" w:rsidP="00C06B70">
      <w:pPr>
        <w:spacing w:before="274"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Таблица 3. Рекомендуемые среднесуточные наборы пищевых продуктов            для обучающихся, воспитанников общеобразовательных учреждений</w:t>
      </w:r>
    </w:p>
    <w:tbl>
      <w:tblPr>
        <w:tblW w:w="10065" w:type="dxa"/>
        <w:tblCellSpacing w:w="0" w:type="dxa"/>
        <w:tblInd w:w="12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4395"/>
        <w:gridCol w:w="1417"/>
        <w:gridCol w:w="1418"/>
        <w:gridCol w:w="1417"/>
        <w:gridCol w:w="1418"/>
      </w:tblGrid>
      <w:tr w:rsidR="00C06B70" w:rsidRPr="00C06B70" w:rsidTr="00C06B70">
        <w:trPr>
          <w:tblCellSpacing w:w="0" w:type="dxa"/>
        </w:trPr>
        <w:tc>
          <w:tcPr>
            <w:tcW w:w="4395"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Наименование продуктов</w:t>
            </w:r>
          </w:p>
        </w:tc>
        <w:tc>
          <w:tcPr>
            <w:tcW w:w="5670"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Количество продуктов в зависимости</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от возраста обучающихся, воспитанников</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283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w:t>
            </w:r>
            <w:proofErr w:type="gramStart"/>
            <w:r w:rsidRPr="00C06B70">
              <w:rPr>
                <w:rFonts w:ascii="Times New Roman" w:eastAsia="Times New Roman" w:hAnsi="Times New Roman" w:cs="Times New Roman"/>
                <w:sz w:val="28"/>
                <w:szCs w:val="28"/>
                <w:lang w:eastAsia="ru-RU"/>
              </w:rPr>
              <w:t>г</w:t>
            </w:r>
            <w:proofErr w:type="gramEnd"/>
            <w:r w:rsidRPr="00C06B70">
              <w:rPr>
                <w:rFonts w:ascii="Times New Roman" w:eastAsia="Times New Roman" w:hAnsi="Times New Roman" w:cs="Times New Roman"/>
                <w:sz w:val="28"/>
                <w:szCs w:val="28"/>
                <w:lang w:eastAsia="ru-RU"/>
              </w:rPr>
              <w:t>, мл, брутто</w:t>
            </w:r>
          </w:p>
        </w:tc>
        <w:tc>
          <w:tcPr>
            <w:tcW w:w="2835"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w:t>
            </w:r>
            <w:proofErr w:type="gramStart"/>
            <w:r w:rsidRPr="00C06B70">
              <w:rPr>
                <w:rFonts w:ascii="Times New Roman" w:eastAsia="Times New Roman" w:hAnsi="Times New Roman" w:cs="Times New Roman"/>
                <w:sz w:val="28"/>
                <w:szCs w:val="28"/>
                <w:lang w:eastAsia="ru-RU"/>
              </w:rPr>
              <w:t>г</w:t>
            </w:r>
            <w:proofErr w:type="gramEnd"/>
            <w:r w:rsidRPr="00C06B70">
              <w:rPr>
                <w:rFonts w:ascii="Times New Roman" w:eastAsia="Times New Roman" w:hAnsi="Times New Roman" w:cs="Times New Roman"/>
                <w:sz w:val="28"/>
                <w:szCs w:val="28"/>
                <w:lang w:eastAsia="ru-RU"/>
              </w:rPr>
              <w:t>, мл, нетто</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 – 10 лет</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11-18 лет</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7 - 10 лет</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11-18 лет</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ржаной (ржано-пшеничный)</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Мука пшеничная</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Крупы, бобовые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Макаронные изделия</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Картофель</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Овощи свежие, зелень</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320**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Фрукты (плоды) свежие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Фрукты сухие, в </w:t>
            </w:r>
            <w:proofErr w:type="spellStart"/>
            <w:r w:rsidRPr="00C06B70">
              <w:rPr>
                <w:rFonts w:ascii="Times New Roman" w:eastAsia="Times New Roman" w:hAnsi="Times New Roman" w:cs="Times New Roman"/>
                <w:sz w:val="28"/>
                <w:szCs w:val="28"/>
                <w:lang w:eastAsia="ru-RU"/>
              </w:rPr>
              <w:t>т.ч</w:t>
            </w:r>
            <w:proofErr w:type="spellEnd"/>
            <w:r w:rsidRPr="00C06B70">
              <w:rPr>
                <w:rFonts w:ascii="Times New Roman" w:eastAsia="Times New Roman" w:hAnsi="Times New Roman" w:cs="Times New Roman"/>
                <w:sz w:val="28"/>
                <w:szCs w:val="28"/>
                <w:lang w:eastAsia="ru-RU"/>
              </w:rPr>
              <w:t>. шиповник</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Соки плодоовощные, напитки витаминизированные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Мясо 1 категории</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65 (80)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71.5 (88)</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59</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Цыплята (куры) 1 категории</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32 (41)</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45 (58)</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28</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Рыба-филе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42</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39,5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56</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Колбасные изделия</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9,8</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14,7</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Молоко (2,5% и 3,2 % жирности)</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Кисломолочные продукты</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 и 3,2 % жирности)</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Творог (не более 9% жирности)</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Сыр</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11,8</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Сметана (не более 15% </w:t>
            </w:r>
            <w:proofErr w:type="spellStart"/>
            <w:r w:rsidRPr="00C06B70">
              <w:rPr>
                <w:rFonts w:ascii="Times New Roman" w:eastAsia="Times New Roman" w:hAnsi="Times New Roman" w:cs="Times New Roman"/>
                <w:sz w:val="28"/>
                <w:szCs w:val="28"/>
                <w:lang w:eastAsia="ru-RU"/>
              </w:rPr>
              <w:t>жирн</w:t>
            </w:r>
            <w:proofErr w:type="spellEnd"/>
            <w:r w:rsidRPr="00C06B70">
              <w:rPr>
                <w:rFonts w:ascii="Times New Roman" w:eastAsia="Times New Roman" w:hAnsi="Times New Roman" w:cs="Times New Roman"/>
                <w:sz w:val="28"/>
                <w:szCs w:val="28"/>
                <w:lang w:eastAsia="ru-RU"/>
              </w:rPr>
              <w:t>.)</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Масло сливочное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Масло растительное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Яйцо диетическое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0,6 шт.</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0,6 шт.</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Сахар ***</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45</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Кондитерские изделия</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0,4</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0,4</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0,4</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0,4</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Какао</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Дрожжи хлебопекарные</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p>
        </w:tc>
      </w:tr>
      <w:tr w:rsidR="00C06B70" w:rsidRPr="00C06B70" w:rsidTr="00C06B70">
        <w:trPr>
          <w:tblCellSpacing w:w="0" w:type="dxa"/>
        </w:trPr>
        <w:tc>
          <w:tcPr>
            <w:tcW w:w="4395"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Соль</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p>
        </w:tc>
        <w:tc>
          <w:tcPr>
            <w:tcW w:w="1417"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Примечание: * Масса брутто приводится для нормы отходов 25%.</w:t>
      </w:r>
    </w:p>
    <w:p w:rsidR="00C06B70" w:rsidRPr="00C06B70" w:rsidRDefault="00C06B70" w:rsidP="00C06B70">
      <w:pPr>
        <w:spacing w:after="0"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xml:space="preserve">**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 </w:t>
      </w:r>
    </w:p>
    <w:p w:rsidR="00C06B70" w:rsidRPr="00C06B70" w:rsidRDefault="00C06B70" w:rsidP="00C06B70">
      <w:pPr>
        <w:spacing w:after="0"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Организация питания </w:t>
      </w:r>
      <w:r w:rsidRPr="00C06B70">
        <w:rPr>
          <w:rFonts w:ascii="Times New Roman" w:eastAsia="Times New Roman" w:hAnsi="Times New Roman" w:cs="Times New Roman"/>
          <w:b/>
          <w:bCs/>
          <w:sz w:val="28"/>
          <w:szCs w:val="28"/>
          <w:lang w:eastAsia="ru-RU"/>
        </w:rPr>
        <w:t xml:space="preserve">старшеклассников </w:t>
      </w:r>
      <w:r w:rsidRPr="00C06B70">
        <w:rPr>
          <w:rFonts w:ascii="Times New Roman" w:eastAsia="Times New Roman" w:hAnsi="Times New Roman" w:cs="Times New Roman"/>
          <w:sz w:val="28"/>
          <w:szCs w:val="28"/>
          <w:lang w:eastAsia="ru-RU"/>
        </w:rPr>
        <w:t>должна учитывать значительный рост энергетических потребностей организма, связанных с увеличением интеллектуальных, эмоциональных и физических нагрузок. Важно отметить, что расход энергии в сутки в юношей и девушек выше, чем у взрослых мужчин и женщин (разница составляет около 15 %). Большинство привычек к старшим классам уже сформировано.  По данным исследований последних лет каждый шестой житель планеты имеет избыточный вес. В настоящее время достоверно доказано, что избыточный вес появляется в первую очередь благодаря образу жизни, т.е. зависит не столько от генов, сколько от возможности реализовать заложенную программу. Противоположная опасность, свойственная старшеклассникам, – увлечение диетами, что характерно для девушек. А для юношей – увлечение анаболиками, способствующим неестественному увеличению мышечной массы.  Снабжение организма необходимыми веществами возможно только при разнообразном питании,   основу рациона должны составлять привычные продукты.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Не умаляя важности рациональной организации питания обучающихся, воспитанников, нельзя забывать  о значении формирования культуры здорового питания. В противном случае усилия   администрации образовательных учреждений и работников пищеблоков могут оказаться бесполезными, если дети    не будут есть приготовленные по всем правилам с соблюдением всех нормативов, но непривычные для них блюда. Только </w:t>
      </w:r>
      <w:r w:rsidRPr="00C06B70">
        <w:rPr>
          <w:rFonts w:ascii="Times New Roman" w:eastAsia="Times New Roman" w:hAnsi="Times New Roman" w:cs="Times New Roman"/>
          <w:sz w:val="28"/>
          <w:szCs w:val="28"/>
          <w:lang w:eastAsia="ru-RU"/>
        </w:rPr>
        <w:lastRenderedPageBreak/>
        <w:t xml:space="preserve">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питания.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Формирование культуры здорового питания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в образовательных учреждениях</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разработке региональных программ по совершенствованию организации школьного питания важно учитывать не только требования, предъявляемые ФГОС и СанПиН, но и реальную ситуацию в образовательных учреждениях.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Рисунок 1. Общая схема разработки программы «Совершенствование           школьного питания»</w:t>
      </w:r>
    </w:p>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val="en-US" w:eastAsia="ru-RU"/>
        </w:rPr>
        <w:t>I</w:t>
      </w:r>
      <w:r w:rsidRPr="00C06B70">
        <w:rPr>
          <w:rFonts w:ascii="Times New Roman" w:eastAsia="Times New Roman" w:hAnsi="Times New Roman" w:cs="Times New Roman"/>
          <w:b/>
          <w:bCs/>
          <w:sz w:val="28"/>
          <w:szCs w:val="28"/>
          <w:lang w:eastAsia="ru-RU"/>
        </w:rPr>
        <w:t xml:space="preserve"> этап</w:t>
      </w:r>
    </w:p>
    <w:tbl>
      <w:tblPr>
        <w:tblW w:w="0" w:type="auto"/>
        <w:tblInd w:w="959" w:type="dxa"/>
        <w:tblCellMar>
          <w:left w:w="0" w:type="dxa"/>
          <w:right w:w="0" w:type="dxa"/>
        </w:tblCellMar>
        <w:tblLook w:val="04A0" w:firstRow="1" w:lastRow="0" w:firstColumn="1" w:lastColumn="0" w:noHBand="0" w:noVBand="1"/>
      </w:tblPr>
      <w:tblGrid>
        <w:gridCol w:w="8612"/>
      </w:tblGrid>
      <w:tr w:rsidR="00C06B70" w:rsidRPr="00C06B70" w:rsidTr="00C06B70">
        <w:tc>
          <w:tcPr>
            <w:tcW w:w="9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Предварительная диагностика (анализ организации питания в ОУ и семье)</w:t>
            </w:r>
          </w:p>
        </w:tc>
      </w:tr>
    </w:tbl>
    <w:p w:rsidR="00C06B70" w:rsidRPr="00C06B70" w:rsidRDefault="00C06B70" w:rsidP="00C06B70">
      <w:pPr>
        <w:spacing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noProof/>
          <w:sz w:val="24"/>
          <w:szCs w:val="24"/>
          <w:lang w:eastAsia="ru-RU"/>
        </w:rPr>
        <mc:AlternateContent>
          <mc:Choice Requires="wps">
            <w:drawing>
              <wp:inline distT="0" distB="0" distL="0" distR="0" wp14:anchorId="4A89BD80" wp14:editId="6326577C">
                <wp:extent cx="114300" cy="257175"/>
                <wp:effectExtent l="0" t="0" r="0" b="0"/>
                <wp:docPr id="5" name="AutoShape 1" descr="http://sch1122sv.mskobr.ru/imagesfile:/C:/Users/A26A%7E1/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9515166" id="AutoShape 1" o:spid="_x0000_s1026" alt="http://sch1122sv.mskobr.ru/imagesfile:/C:/Users/A26A%7E1/AppData/Local/Temp/msohtmlclip1/01/clip_image001.gif" style="width:9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" filled="f" stroked="f">
                <o:lock v:ext="edit" aspectratio="t"/>
                <w10:anchorlock/>
              </v:rect>
            </w:pict>
          </mc:Fallback>
        </mc:AlternateContent>
      </w:r>
    </w:p>
    <w:tbl>
      <w:tblPr>
        <w:tblW w:w="0" w:type="auto"/>
        <w:tblInd w:w="959" w:type="dxa"/>
        <w:tblCellMar>
          <w:left w:w="0" w:type="dxa"/>
          <w:right w:w="0" w:type="dxa"/>
        </w:tblCellMar>
        <w:tblLook w:val="04A0" w:firstRow="1" w:lastRow="0" w:firstColumn="1" w:lastColumn="0" w:noHBand="0" w:noVBand="1"/>
      </w:tblPr>
      <w:tblGrid>
        <w:gridCol w:w="8612"/>
      </w:tblGrid>
      <w:tr w:rsidR="00C06B70" w:rsidRPr="00C06B70" w:rsidTr="00C06B70">
        <w:trPr>
          <w:trHeight w:val="478"/>
        </w:trPr>
        <w:tc>
          <w:tcPr>
            <w:tcW w:w="9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Выделение проблем («болевых точек») и приоритетных направлений</w:t>
            </w:r>
          </w:p>
        </w:tc>
      </w:tr>
    </w:tbl>
    <w:p w:rsidR="00C06B70" w:rsidRPr="00C06B70" w:rsidRDefault="00C06B70" w:rsidP="00C06B70">
      <w:pPr>
        <w:spacing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noProof/>
          <w:sz w:val="24"/>
          <w:szCs w:val="24"/>
          <w:lang w:eastAsia="ru-RU"/>
        </w:rPr>
        <mc:AlternateContent>
          <mc:Choice Requires="wps">
            <w:drawing>
              <wp:inline distT="0" distB="0" distL="0" distR="0" wp14:anchorId="2137B52A" wp14:editId="33429886">
                <wp:extent cx="114300" cy="371475"/>
                <wp:effectExtent l="0" t="0" r="0" b="0"/>
                <wp:docPr id="4" name="AutoShape 2" descr="http://sch1122sv.mskobr.ru/imagesfile:/C:/Users/A26A%7E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00A5F9B" id="AutoShape 2" o:spid="_x0000_s1026" alt="http://sch1122sv.mskobr.ru/imagesfile:/C:/Users/A26A%7E1/AppData/Local/Temp/msohtmlclip1/01/clip_image002.gif" style="width:9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" filled="f" stroked="f">
                <o:lock v:ext="edit" aspectratio="t"/>
                <w10:anchorlock/>
              </v:rect>
            </w:pict>
          </mc:Fallback>
        </mc:AlternateContent>
      </w:r>
      <w:r w:rsidRPr="00C06B70">
        <w:rPr>
          <w:rFonts w:ascii="Times New Roman" w:eastAsia="Times New Roman" w:hAnsi="Times New Roman" w:cs="Times New Roman"/>
          <w:b/>
          <w:bCs/>
          <w:sz w:val="28"/>
          <w:szCs w:val="28"/>
          <w:lang w:val="en-US" w:eastAsia="ru-RU"/>
        </w:rPr>
        <w:t>II</w:t>
      </w:r>
      <w:r w:rsidRPr="00C06B70">
        <w:rPr>
          <w:rFonts w:ascii="Times New Roman" w:eastAsia="Times New Roman" w:hAnsi="Times New Roman" w:cs="Times New Roman"/>
          <w:b/>
          <w:bCs/>
          <w:sz w:val="28"/>
          <w:szCs w:val="28"/>
          <w:lang w:eastAsia="ru-RU"/>
        </w:rPr>
        <w:t xml:space="preserve"> этап</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0"/>
        <w:gridCol w:w="9285"/>
      </w:tblGrid>
      <w:tr w:rsidR="00C06B70" w:rsidRPr="00C06B70" w:rsidTr="00C06B70">
        <w:trPr>
          <w:gridAfter w:val="1"/>
          <w:trHeight w:val="270"/>
          <w:tblCellSpacing w:w="0" w:type="dxa"/>
        </w:trPr>
        <w:tc>
          <w:tcPr>
            <w:tcW w:w="825" w:type="dxa"/>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r>
      <w:tr w:rsidR="00C06B70" w:rsidRPr="00C06B70" w:rsidTr="00C06B70">
        <w:trPr>
          <w:tblCellSpacing w:w="0" w:type="dxa"/>
        </w:trPr>
        <w:tc>
          <w:tcPr>
            <w:tcW w:w="0" w:type="auto"/>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noProof/>
                <w:sz w:val="24"/>
                <w:szCs w:val="24"/>
                <w:lang w:eastAsia="ru-RU"/>
              </w:rPr>
              <mc:AlternateContent>
                <mc:Choice Requires="wps">
                  <w:drawing>
                    <wp:inline distT="0" distB="0" distL="0" distR="0" wp14:anchorId="712DC1AE" wp14:editId="4C88636D">
                      <wp:extent cx="5895975" cy="742950"/>
                      <wp:effectExtent l="0" t="0" r="0" b="0"/>
                      <wp:docPr id="3" name="AutoShape 3" descr="http://sch1122sv.mskobr.ru/imagesfile:/C:/Users/A26A%7E1/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959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E71F81B" id="AutoShape 3" o:spid="_x0000_s1026" alt="http://sch1122sv.mskobr.ru/imagesfile:/C:/Users/A26A%7E1/AppData/Local/Temp/msohtmlclip1/01/clip_image003.gif" style="width:464.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" filled="f" stroked="f">
                      <o:lock v:ext="edit" aspectratio="t"/>
                      <w10:anchorlock/>
                    </v:rect>
                  </w:pict>
                </mc:Fallback>
              </mc:AlternateConten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9135"/>
      </w:tblGrid>
      <w:tr w:rsidR="00C06B70" w:rsidRPr="00C06B70" w:rsidTr="00C06B70">
        <w:trPr>
          <w:trHeight w:val="615"/>
          <w:tblCellSpacing w:w="0" w:type="dxa"/>
        </w:trPr>
        <w:tc>
          <w:tcPr>
            <w:tcW w:w="913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105"/>
            </w:tblGrid>
            <w:tr w:rsidR="00C06B70" w:rsidRPr="00C06B70">
              <w:trPr>
                <w:tblCellSpacing w:w="0" w:type="dxa"/>
              </w:trPr>
              <w:tc>
                <w:tcPr>
                  <w:tcW w:w="0" w:type="auto"/>
                  <w:vAlign w:val="center"/>
                  <w:hideMark/>
                </w:tcPr>
                <w:p w:rsidR="00C06B70" w:rsidRPr="00C06B70" w:rsidRDefault="00C06B70" w:rsidP="00C06B70">
                  <w:pPr>
                    <w:spacing w:before="100" w:beforeAutospacing="1" w:after="100" w:afterAutospacing="1" w:line="240" w:lineRule="auto"/>
                    <w:jc w:val="center"/>
                    <w:divId w:val="834761711"/>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Реализация программы</w: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w: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val="en-US" w:eastAsia="ru-RU"/>
        </w:rPr>
        <w:t>III</w:t>
      </w:r>
      <w:r w:rsidRPr="00C06B70">
        <w:rPr>
          <w:rFonts w:ascii="Times New Roman" w:eastAsia="Times New Roman" w:hAnsi="Times New Roman" w:cs="Times New Roman"/>
          <w:b/>
          <w:bCs/>
          <w:sz w:val="28"/>
          <w:szCs w:val="28"/>
          <w:lang w:eastAsia="ru-RU"/>
        </w:rPr>
        <w:t xml:space="preserve"> этап</w:t>
      </w:r>
    </w:p>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025"/>
        <w:gridCol w:w="180"/>
      </w:tblGrid>
      <w:tr w:rsidR="00C06B70" w:rsidRPr="00C06B70" w:rsidTr="00C06B70">
        <w:trPr>
          <w:gridAfter w:val="1"/>
          <w:trHeight w:val="135"/>
          <w:tblCellSpacing w:w="0" w:type="dxa"/>
        </w:trPr>
        <w:tc>
          <w:tcPr>
            <w:tcW w:w="5025" w:type="dxa"/>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r>
      <w:tr w:rsidR="00C06B70" w:rsidRPr="00C06B70" w:rsidTr="00C06B70">
        <w:trPr>
          <w:tblCellSpacing w:w="0" w:type="dxa"/>
        </w:trPr>
        <w:tc>
          <w:tcPr>
            <w:tcW w:w="0" w:type="auto"/>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noProof/>
                <w:sz w:val="24"/>
                <w:szCs w:val="24"/>
                <w:lang w:eastAsia="ru-RU"/>
              </w:rPr>
              <mc:AlternateContent>
                <mc:Choice Requires="wps">
                  <w:drawing>
                    <wp:inline distT="0" distB="0" distL="0" distR="0" wp14:anchorId="036C1D9C" wp14:editId="02FFC0F2">
                      <wp:extent cx="114300" cy="257175"/>
                      <wp:effectExtent l="0" t="0" r="0" b="0"/>
                      <wp:docPr id="2" name="AutoShape 4" descr="http://sch1122sv.mskobr.ru/imagesfile:/C:/Users/A26A%7E1/AppData/Local/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06C7A06" id="AutoShape 4" o:spid="_x0000_s1026" alt="http://sch1122sv.mskobr.ru/imagesfile:/C:/Users/A26A%7E1/AppData/Local/Temp/msohtmlclip1/01/clip_image004.gif" style="width:9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" filled="f" stroked="f">
                      <o:lock v:ext="edit" aspectratio="t"/>
                      <w10:anchorlock/>
                    </v:rect>
                  </w:pict>
                </mc:Fallback>
              </mc:AlternateConten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9135"/>
      </w:tblGrid>
      <w:tr w:rsidR="00C06B70" w:rsidRPr="00C06B70" w:rsidTr="00C06B70">
        <w:trPr>
          <w:trHeight w:val="600"/>
          <w:tblCellSpacing w:w="0" w:type="dxa"/>
        </w:trPr>
        <w:tc>
          <w:tcPr>
            <w:tcW w:w="913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105"/>
            </w:tblGrid>
            <w:tr w:rsidR="00C06B70" w:rsidRPr="00C06B70">
              <w:trPr>
                <w:tblCellSpacing w:w="0" w:type="dxa"/>
              </w:trPr>
              <w:tc>
                <w:tcPr>
                  <w:tcW w:w="0" w:type="auto"/>
                  <w:vAlign w:val="center"/>
                  <w:hideMark/>
                </w:tcPr>
                <w:p w:rsidR="00C06B70" w:rsidRPr="00C06B70" w:rsidRDefault="00C06B70" w:rsidP="00C06B70">
                  <w:pPr>
                    <w:spacing w:before="100" w:beforeAutospacing="1" w:after="100" w:afterAutospacing="1" w:line="240" w:lineRule="auto"/>
                    <w:divId w:val="1139956865"/>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Оценка результативности и эффективности программы</w: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w:t>
            </w:r>
          </w:p>
        </w:tc>
      </w:tr>
    </w:tbl>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val="en-US" w:eastAsia="ru-RU"/>
        </w:rPr>
        <w:t>IV</w:t>
      </w:r>
      <w:r w:rsidRPr="00C06B70">
        <w:rPr>
          <w:rFonts w:ascii="Times New Roman" w:eastAsia="Times New Roman" w:hAnsi="Times New Roman" w:cs="Times New Roman"/>
          <w:b/>
          <w:bCs/>
          <w:sz w:val="28"/>
          <w:szCs w:val="28"/>
          <w:lang w:eastAsia="ru-RU"/>
        </w:rPr>
        <w:t xml:space="preserve"> этап</w:t>
      </w:r>
    </w:p>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образовательном учреждении работа по формированию культуры здорового питания должна проводиться по трем направлениям.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 xml:space="preserve">Первое </w:t>
      </w:r>
      <w:r w:rsidRPr="00C06B70">
        <w:rPr>
          <w:rFonts w:ascii="Times New Roman" w:eastAsia="Times New Roman" w:hAnsi="Times New Roman" w:cs="Times New Roman"/>
          <w:sz w:val="28"/>
          <w:szCs w:val="28"/>
          <w:lang w:eastAsia="ru-RU"/>
        </w:rPr>
        <w:t>– 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Структура, режим и организация питания в образовательных учреждениях должны не только соответствовать всем гигиеническим требованиям, но и служить примером здорового питания.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 xml:space="preserve">Второе </w:t>
      </w:r>
      <w:r w:rsidRPr="00C06B70">
        <w:rPr>
          <w:rFonts w:ascii="Times New Roman" w:eastAsia="Times New Roman" w:hAnsi="Times New Roman" w:cs="Times New Roman"/>
          <w:sz w:val="28"/>
          <w:szCs w:val="28"/>
          <w:lang w:eastAsia="ru-RU"/>
        </w:rPr>
        <w:t>– реализация   образовательных программ по формированию культуры здорового питания.   При формировании культуры здорового питания наиболее эффективна комплексная и системная работа, когда постепенно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и т.п. Например, на протяжении уже многих  лет зарекомендовала себя   комплексная программа, которая может использоваться  в начальной  и в основной школе, является программа «Разговор о правильном питании». Программа предусматривает различные формы организации занятий, наиболее эффективные в разном возрасте и предполагает тесное взаимодействие с родителями.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реализации образовательных программ необходимо соблюдать принципы формирования культуры здорового питания, важнейшими из которых являются:</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научная обоснованность и практическая целесообразность;</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возрастная адекватность;</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необходимость и достаточность информации;</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модульность структуры;</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системность и последовательность;</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вовлеченность семьи в реализацию программы.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Третье направление</w:t>
      </w:r>
      <w:r w:rsidRPr="00C06B70">
        <w:rPr>
          <w:rFonts w:ascii="Times New Roman" w:eastAsia="Times New Roman" w:hAnsi="Times New Roman" w:cs="Times New Roman"/>
          <w:sz w:val="28"/>
          <w:szCs w:val="28"/>
          <w:lang w:eastAsia="ru-RU"/>
        </w:rPr>
        <w:t xml:space="preserve"> – просветительская работа с родителями (законными представителями), вовлечение родителей в процесс формирования культуры здорового питания в семье. Специальные исследования, проведенные   Институтом возрастной физиологии РАО, </w:t>
      </w:r>
      <w:r w:rsidRPr="00C06B70">
        <w:rPr>
          <w:rFonts w:ascii="Times New Roman" w:eastAsia="Times New Roman" w:hAnsi="Times New Roman" w:cs="Times New Roman"/>
          <w:sz w:val="28"/>
          <w:szCs w:val="28"/>
          <w:lang w:eastAsia="ru-RU"/>
        </w:rPr>
        <w:lastRenderedPageBreak/>
        <w:t xml:space="preserve">показывают, что питание детей в семье, как правило, нерационально и </w:t>
      </w:r>
      <w:proofErr w:type="spellStart"/>
      <w:r w:rsidRPr="00C06B70">
        <w:rPr>
          <w:rFonts w:ascii="Times New Roman" w:eastAsia="Times New Roman" w:hAnsi="Times New Roman" w:cs="Times New Roman"/>
          <w:sz w:val="28"/>
          <w:szCs w:val="28"/>
          <w:lang w:eastAsia="ru-RU"/>
        </w:rPr>
        <w:t>несбалансированно</w:t>
      </w:r>
      <w:proofErr w:type="spellEnd"/>
      <w:r w:rsidRPr="00C06B70">
        <w:rPr>
          <w:rFonts w:ascii="Times New Roman" w:eastAsia="Times New Roman" w:hAnsi="Times New Roman" w:cs="Times New Roman"/>
          <w:sz w:val="28"/>
          <w:szCs w:val="28"/>
          <w:lang w:eastAsia="ru-RU"/>
        </w:rPr>
        <w:t xml:space="preserve">, нарушен режим питания. Во многих семьях, даже живущих в сельской местности, в питании мало овощей, фруктов, молочных продуктов, а предпочтение отдается колбасным и кондитерским изделиям и т.п. Только 20% родителей знакомы с общими принципами организации здорового питания.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Организация питания обучающихся, воспитанников</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в образовательном учреждении</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Питание детей в школе регламентировано требованиями СанПиН 2.4.5.2409-08, утвержденных постановлением от 23 июля 2008 г. № 45 и действующими с 1 октября 2008 года по настоящее время.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Основные требования: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а также раскладок, содержащих количественные данные о рецептуре блюд.</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к сожалению, это требование, как правило,   не выполняется  и меню для учащихся начальной школы и старшеклассников одно и то же.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это очень важный пункт правил, в соответствии с которым должен быть составлен режим питания в семье. При двухразовом питании в школе (2-ой завтрак и обед) дома у ребенка должен быть завтрак, полдник и ужин. При трехразовом питании – завтрак и ужин.</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Наименование </w:t>
      </w:r>
      <w:r w:rsidRPr="00C06B70">
        <w:rPr>
          <w:rFonts w:ascii="Times New Roman" w:eastAsia="Times New Roman" w:hAnsi="Times New Roman" w:cs="Times New Roman"/>
          <w:sz w:val="28"/>
          <w:szCs w:val="28"/>
          <w:lang w:eastAsia="ru-RU"/>
        </w:rPr>
        <w:lastRenderedPageBreak/>
        <w:t>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родители имеют право ознакомиться с меню для того, чтобы понять насколько полноценно питание детей в образовательном учреждении.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6.12. При разработке меню для питания учащихся предпочтение следует отдавать свежеприготовленным блюдам, не подвергавшимся повторной термической обработке, включая разогрев замороженных блюд.</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в последние годы появляются новые варианты организации питания, при которых в школе блюда только разогреваются. Важно, чтобы при этом пища была не только качественной, полезной, но и вкусной.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6.13. В примерном меню не допускается повторение одних и тех же блюд или кулинарных изделий в один и тот же день или в последующие 2 – 3 дня.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процентом отношении должно составлять: завтрак – 25%, обед – 35%, полдник – 15% (для обучающихся во вторую смену – до 20-25%), ужин – 25%. При круглосуточном пребывании обучающихся - пятиразовое питание: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 /- 5% при условии, что средний процент пищевой ценности за неделю будет соответствовать вышеперечисленным требованиям по каждому приему пищи.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10-15%, 30-32% и 55-60% соответственно, а соотношение кальция к фосфору как 1:1,5.</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при этом важно знать, что потребность детей в энергии, получаемой с пищей, меняется по мере роста и развития (см. Таблицу 2).</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6.17. Ежедневно в рационах 2–6 - 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6.18. Завтрак должен состоять из закуски, горячего блюда и горячего напитка, рекомендуется включать овощи и фрукты.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w:t>
      </w:r>
      <w:r w:rsidRPr="00C06B70">
        <w:rPr>
          <w:rFonts w:ascii="Times New Roman" w:eastAsia="Times New Roman" w:hAnsi="Times New Roman" w:cs="Times New Roman"/>
          <w:sz w:val="28"/>
          <w:szCs w:val="28"/>
          <w:lang w:eastAsia="ru-RU"/>
        </w:rPr>
        <w:lastRenderedPageBreak/>
        <w:t>закуски допускается использовать порционные овощи (дополнительный гарнир). Для улучшения вкуса в салат можно добавлять свежие или сухие фрукты: яблоки, чернослив, изюм и орехи.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нередко у детей нет полдника, тогда стакан кефира или йогурта перед сном с булочкой, бубликом, сухариком и т.п. будет вполне уместен.</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Очень важным является и следующее положение, т.к. нередко администрация общеобразовательных учреждений стремится всех «оздоровить» без учета индивидуальных особенностей обучающихся.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6.32. Реализация кислородных коктейлей осуществляется только по медицинским показаниям и при условии ежедневного контроля медицинским работником общеобразовательного учреждения.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при невозможности выполнять приведенные выше условия администрации не стоит брать на себя ответственность за проведение оздоровительных мероприятий.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C06B70">
        <w:rPr>
          <w:rFonts w:ascii="Times New Roman" w:eastAsia="Times New Roman" w:hAnsi="Times New Roman" w:cs="Times New Roman"/>
          <w:sz w:val="28"/>
          <w:szCs w:val="28"/>
          <w:lang w:eastAsia="ru-RU"/>
        </w:rPr>
        <w:t>интернатного</w:t>
      </w:r>
      <w:proofErr w:type="spellEnd"/>
      <w:r w:rsidRPr="00C06B70">
        <w:rPr>
          <w:rFonts w:ascii="Times New Roman" w:eastAsia="Times New Roman" w:hAnsi="Times New Roman" w:cs="Times New Roman"/>
          <w:sz w:val="28"/>
          <w:szCs w:val="28"/>
          <w:lang w:eastAsia="ru-RU"/>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20 минут – минимально необходимое время для приема пищи, это следует учесть и при составлении расписания занятий, но нередко педагоги торопят детей, что не следует делать, особенно  по отношению   к медлительным детям.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Что касается бережного отношения к органам желудочно-кишечного тракта, то в первую очередь, это касается веществ, способных химически раздражать желудочно-кишечный тракт, содержащихся в острой и кислой пище. Помимо химического состава потребляемой пищи немаловажную, а, зачастую, и решающую роль играет её температура. Очень холодная и горячая пища также способна раздражать желудок. СанПиН регламентирует и температурный режим.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8.24. Горячие блюда (супы, соусы, напитки) при раздаче должны иметь температуру не ниже 75 градусов С, вторые блюда и гарниры – не ниже 65 градусов С, холодные супы, напитки – не выше 14 градусов С.</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пищевой рацион школьников должен покрывать все энергетические потребности, связанные с ростом организма и </w:t>
      </w:r>
      <w:r w:rsidRPr="00C06B70">
        <w:rPr>
          <w:rFonts w:ascii="Times New Roman" w:eastAsia="Times New Roman" w:hAnsi="Times New Roman" w:cs="Times New Roman"/>
          <w:sz w:val="28"/>
          <w:szCs w:val="28"/>
          <w:lang w:eastAsia="ru-RU"/>
        </w:rPr>
        <w:lastRenderedPageBreak/>
        <w:t>жизнедеятельностью детей. Каждый обучающийся должен быть обеспечен пищевыми веществами, необходимыми ему для нормального роста, развития, эффективного обучения и адекватного иммунного ответа с учётом его возрастных и физиологических потребностей, а так же времени пребывания в образовательном учреждении.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Согласно нормам СанПиН, каждый обучающийся, воспитанник общеобразовательных учреждений должен получать в школе 25-65% необходимых пищевых веществ. При этом необходимо учитывать, что белок лучше усваивается с овощами; важны жиры, т.к. они являются источником энергии, но пища не должна быть жирной, т.к. их избыток ведет к нарушению обмена веществ.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Существенную роль в развитии организма имеют минеральные соли. При правильно организованном питании школьника потребность в минеральных солях покрывается полностью, поэтому нет необходимости  давать их в виде отдельных  препаратов.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Витамины являются такой же необходимой составной частью пищи, как и белки, жиры, углеводы и минеральные соли. Они способствуют правильному росту и развитию ребенка, участвуют во всех обменных процессах, повышают выносливость и устойчивости организма. Недостаток витаминов вызывает раздражение, утомление, снижение работоспособности, аппетита </w:t>
      </w:r>
      <w:proofErr w:type="spellStart"/>
      <w:r w:rsidRPr="00C06B70">
        <w:rPr>
          <w:rFonts w:ascii="Times New Roman" w:eastAsia="Times New Roman" w:hAnsi="Times New Roman" w:cs="Times New Roman"/>
          <w:sz w:val="28"/>
          <w:szCs w:val="28"/>
          <w:lang w:eastAsia="ru-RU"/>
        </w:rPr>
        <w:t>и.т.д</w:t>
      </w:r>
      <w:proofErr w:type="spellEnd"/>
      <w:r w:rsidRPr="00C06B70">
        <w:rPr>
          <w:rFonts w:ascii="Times New Roman" w:eastAsia="Times New Roman" w:hAnsi="Times New Roman" w:cs="Times New Roman"/>
          <w:sz w:val="28"/>
          <w:szCs w:val="28"/>
          <w:lang w:eastAsia="ru-RU"/>
        </w:rPr>
        <w:t>. Именно поэтому важными являются требования к профилактике витаминной и микроэлементной недостаточности, изложенные в СанПиН.</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rsidRPr="00C06B70">
        <w:rPr>
          <w:rFonts w:ascii="Times New Roman" w:eastAsia="Times New Roman" w:hAnsi="Times New Roman" w:cs="Times New Roman"/>
          <w:sz w:val="28"/>
          <w:szCs w:val="28"/>
          <w:lang w:eastAsia="ru-RU"/>
        </w:rPr>
        <w:t>инстантные</w:t>
      </w:r>
      <w:proofErr w:type="spellEnd"/>
      <w:r w:rsidRPr="00C06B70">
        <w:rPr>
          <w:rFonts w:ascii="Times New Roman" w:eastAsia="Times New Roman" w:hAnsi="Times New Roman" w:cs="Times New Roman"/>
          <w:sz w:val="28"/>
          <w:szCs w:val="28"/>
          <w:lang w:eastAsia="ru-RU"/>
        </w:rPr>
        <w:t xml:space="preserve"> витаминизированные напитки промышленного выпуска и витаминизация третьих блюд специальными витаминно-минеральными премиксами.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9.4. Витаминизация блюд проводится под контролем медицинского работника (при его отсутствии иным ответственным лицом).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Подогрев витаминизированной пищи не допускается.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Витаминизация третьих блюд осуществляется в соответствии с указаниями по применению премиксов.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lang w:eastAsia="ru-RU"/>
        </w:rPr>
        <w:t>Инстантные</w:t>
      </w:r>
      <w:proofErr w:type="spellEnd"/>
      <w:r w:rsidRPr="00C06B70">
        <w:rPr>
          <w:rFonts w:ascii="Times New Roman" w:eastAsia="Times New Roman" w:hAnsi="Times New Roman" w:cs="Times New Roman"/>
          <w:sz w:val="28"/>
          <w:szCs w:val="28"/>
          <w:lang w:eastAsia="ru-RU"/>
        </w:rPr>
        <w:t xml:space="preserve"> витаминные напитки готовят в соответствии с прилагаемыми инструкциями непосредственно перед раздачей.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9.6. </w:t>
      </w:r>
      <w:r w:rsidRPr="00C06B70">
        <w:rPr>
          <w:rFonts w:ascii="Times New Roman" w:eastAsia="Times New Roman" w:hAnsi="Times New Roman" w:cs="Times New Roman"/>
          <w:sz w:val="28"/>
          <w:szCs w:val="28"/>
          <w:u w:val="single"/>
          <w:lang w:eastAsia="ru-RU"/>
        </w:rPr>
        <w:t xml:space="preserve">Замена витаминизации блюд выдачей поливитаминных препаратов в виде драже, таблетки, пастилки и других форм не допускается.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большое значение для детей школьного возраста имеет правильно установленный режим питания, который зависит от учебного </w:t>
      </w:r>
      <w:r w:rsidRPr="00C06B70">
        <w:rPr>
          <w:rFonts w:ascii="Times New Roman" w:eastAsia="Times New Roman" w:hAnsi="Times New Roman" w:cs="Times New Roman"/>
          <w:sz w:val="28"/>
          <w:szCs w:val="28"/>
          <w:lang w:eastAsia="ru-RU"/>
        </w:rPr>
        <w:lastRenderedPageBreak/>
        <w:t xml:space="preserve">процесса. Наиболее целесообразно установить следующий режим питания: 1-й прием пищи — в 7.30 – 8.00; 2-й — в 11.00 – 11.30; 3-й — в 14.00 – 14.30; 4-й — в 19.00. Завтрак и ужин (1-й и 4-й приемы пищи) должны составлять по 25 % от суточной калорийности.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Дети, находящиеся в группе продленного дня, должны получать, кроме завтрака, обед (35 % калорийности). По возможности школьные завтраки должны быть горячими. Если это невозможно осуществить, то можно рекомендовать молочно-фруктовый завтрак (молоко — 200 мл, булочка — 80 г, сладкий творожный сырок или плавленый сыр — 50 г. фрукты свежие — 100 г). Для каждой возрастной группы школьников существуют определенные объемы пищи, которые позволяют обеспечить чувство насыщения.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Обеды в школах должны быть правильно составленными и разнообразными на протяжении недели. Поэтому меню обычно составляют на 10-14 дней. Приводимое ниже примерное 12-дневное меню поможет руководителям образовательных учреждений ориентироваться в важном, но столь сложном деле, т.к. в СанПиН прямо сказано, что:</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Примечание:</w:t>
      </w:r>
      <w:r w:rsidRPr="00C06B70">
        <w:rPr>
          <w:rFonts w:ascii="Times New Roman" w:eastAsia="Times New Roman" w:hAnsi="Times New Roman" w:cs="Times New Roman"/>
          <w:sz w:val="28"/>
          <w:szCs w:val="28"/>
          <w:lang w:eastAsia="ru-RU"/>
        </w:rPr>
        <w:t xml:space="preserve"> в Приложении дано «Примерное меню горячих завтраков и обедов для организации питания детей 7 – 10 и 11- 18 лет в государственных образовательных учреждениях».</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 значение воды, являющейся важнейшей составной частью организма человека, составляющей до 70 % массы тела и обеспечивающей протекание важнейших процессов жизнедеятельности, было сказано выше.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СанПиНы регламентируют организацию питьевого режима: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10.1. В образовательном учреждении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10.3. Должен быть обеспечен свободный доступ обучающихся к питьевой воде в течение всего времени их пребывания в образовательном учреждении.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lastRenderedPageBreak/>
        <w:t>Примечание:</w:t>
      </w:r>
      <w:r w:rsidRPr="00C06B70">
        <w:rPr>
          <w:rFonts w:ascii="Times New Roman" w:eastAsia="Times New Roman" w:hAnsi="Times New Roman" w:cs="Times New Roman"/>
          <w:sz w:val="28"/>
          <w:szCs w:val="28"/>
          <w:lang w:eastAsia="ru-RU"/>
        </w:rPr>
        <w:t xml:space="preserve"> важность здорового и полноценного питания для нормального роста и развития  стала  очевидной.  Каждый обучающийся, воспитанник должен быть обеспечен пищевыми веществами, необходимыми ему для нормального роста, развития, обеспечения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Реализация модульных образовательных программ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формирования культуры здорового питания</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федеральном государственном образовательном стандарте начального общего образования, введенного с 1 января 2010 г. (приказ </w:t>
      </w:r>
      <w:proofErr w:type="spellStart"/>
      <w:r w:rsidRPr="00C06B70">
        <w:rPr>
          <w:rFonts w:ascii="Times New Roman" w:eastAsia="Times New Roman" w:hAnsi="Times New Roman" w:cs="Times New Roman"/>
          <w:sz w:val="28"/>
          <w:szCs w:val="28"/>
          <w:lang w:eastAsia="ru-RU"/>
        </w:rPr>
        <w:t>Минобрнауки</w:t>
      </w:r>
      <w:proofErr w:type="spellEnd"/>
      <w:r w:rsidRPr="00C06B70">
        <w:rPr>
          <w:rFonts w:ascii="Times New Roman" w:eastAsia="Times New Roman" w:hAnsi="Times New Roman" w:cs="Times New Roman"/>
          <w:sz w:val="28"/>
          <w:szCs w:val="28"/>
          <w:lang w:eastAsia="ru-RU"/>
        </w:rPr>
        <w:t xml:space="preserve"> России от 6 октября 2009 г № 373) п. 19.7. предусматривает необходимость разработки образовательным учреждением программы формирования культуры здорового и безопасного образа жизни.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 обеспечивающий преемственность и непрерывность данного процесса на различных ступенях образования, вестись с учетом возрастных и индивидуальных особенностей обучающихся, регионального и этнокультурного компонентов.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Педагоги, психологи и социальные работники, реализующие образовательные программы формирования культуры здорового питания, должны знать основы современной государственной политики в сфере питания; федеральные законы, региональные нормативные правовые акты и СанПиН, регулирующие деятельность в сфере питания; основы возрастной физиологии и гигиены.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Требования к результатам работы по формированию культуры здорового питания в образовательном учреждении: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личностные – 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lang w:eastAsia="ru-RU"/>
        </w:rPr>
        <w:t>метапредметные</w:t>
      </w:r>
      <w:proofErr w:type="spellEnd"/>
      <w:r w:rsidRPr="00C06B70">
        <w:rPr>
          <w:rFonts w:ascii="Times New Roman" w:eastAsia="Times New Roman" w:hAnsi="Times New Roman" w:cs="Times New Roman"/>
          <w:sz w:val="28"/>
          <w:szCs w:val="28"/>
          <w:lang w:eastAsia="ru-RU"/>
        </w:rPr>
        <w:t xml:space="preserve"> – овладение базовыми предметными и </w:t>
      </w:r>
      <w:proofErr w:type="spellStart"/>
      <w:r w:rsidRPr="00C06B70">
        <w:rPr>
          <w:rFonts w:ascii="Times New Roman" w:eastAsia="Times New Roman" w:hAnsi="Times New Roman" w:cs="Times New Roman"/>
          <w:sz w:val="28"/>
          <w:szCs w:val="28"/>
          <w:lang w:eastAsia="ru-RU"/>
        </w:rPr>
        <w:t>межпредметными</w:t>
      </w:r>
      <w:proofErr w:type="spellEnd"/>
      <w:r w:rsidRPr="00C06B70">
        <w:rPr>
          <w:rFonts w:ascii="Times New Roman" w:eastAsia="Times New Roman" w:hAnsi="Times New Roman" w:cs="Times New Roman"/>
          <w:sz w:val="28"/>
          <w:szCs w:val="28"/>
          <w:lang w:eastAsia="ru-RU"/>
        </w:rPr>
        <w:t xml:space="preserve"> понятиями;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предметные – осознание целостности окружающего мира, освоение норм </w:t>
      </w:r>
      <w:proofErr w:type="spellStart"/>
      <w:r w:rsidRPr="00C06B70">
        <w:rPr>
          <w:rFonts w:ascii="Times New Roman" w:eastAsia="Times New Roman" w:hAnsi="Times New Roman" w:cs="Times New Roman"/>
          <w:sz w:val="28"/>
          <w:szCs w:val="28"/>
          <w:lang w:eastAsia="ru-RU"/>
        </w:rPr>
        <w:t>здоровьесберегающего</w:t>
      </w:r>
      <w:proofErr w:type="spellEnd"/>
      <w:r w:rsidRPr="00C06B70">
        <w:rPr>
          <w:rFonts w:ascii="Times New Roman" w:eastAsia="Times New Roman" w:hAnsi="Times New Roman" w:cs="Times New Roman"/>
          <w:sz w:val="28"/>
          <w:szCs w:val="28"/>
          <w:lang w:eastAsia="ru-RU"/>
        </w:rPr>
        <w:t xml:space="preserve"> поведения, основ культуры питания, приобретение и совершенствование навыков самообслуживания.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 учетом специфики работы по формированию культуры здорового питания в образовательном учреждении, предметом итоговой оценки должно быть достижение </w:t>
      </w:r>
      <w:proofErr w:type="spellStart"/>
      <w:r w:rsidRPr="00C06B70">
        <w:rPr>
          <w:rFonts w:ascii="Times New Roman" w:eastAsia="Times New Roman" w:hAnsi="Times New Roman" w:cs="Times New Roman"/>
          <w:sz w:val="28"/>
          <w:szCs w:val="28"/>
          <w:lang w:eastAsia="ru-RU"/>
        </w:rPr>
        <w:t>метапредметных</w:t>
      </w:r>
      <w:proofErr w:type="spellEnd"/>
      <w:r w:rsidRPr="00C06B70">
        <w:rPr>
          <w:rFonts w:ascii="Times New Roman" w:eastAsia="Times New Roman" w:hAnsi="Times New Roman" w:cs="Times New Roman"/>
          <w:sz w:val="28"/>
          <w:szCs w:val="28"/>
          <w:lang w:eastAsia="ru-RU"/>
        </w:rPr>
        <w:t xml:space="preserve"> и предметных результатов. Достижение личностных результатов обучающихся итоговой оценке не подлежит.</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Примером модульной образовательной программы формирования культуры здорового питания может служить образовательная программа «Разговор о правильном питании», реализуемая более чем в 30 регионах России.  Программа - важный компонент формирования культуры здоровья. </w:t>
      </w:r>
      <w:r w:rsidRPr="00C06B70">
        <w:rPr>
          <w:rFonts w:ascii="Times New Roman" w:eastAsia="Times New Roman" w:hAnsi="Times New Roman" w:cs="Times New Roman"/>
          <w:sz w:val="28"/>
          <w:szCs w:val="28"/>
          <w:lang w:eastAsia="ru-RU"/>
        </w:rPr>
        <w:lastRenderedPageBreak/>
        <w:t xml:space="preserve">Пищевые привычки формируются с детства, у взрослого человека их очень сложно изменить, поэтому так важно сформировать у детей правильное пищевое поведение. </w:t>
      </w:r>
    </w:p>
    <w:p w:rsidR="00C06B70" w:rsidRPr="00C06B70" w:rsidRDefault="00C06B70" w:rsidP="00C06B7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Понимание младшими школьни</w:t>
      </w:r>
      <w:r w:rsidRPr="00C06B70">
        <w:rPr>
          <w:rFonts w:ascii="Times New Roman" w:eastAsia="Times New Roman" w:hAnsi="Times New Roman" w:cs="Times New Roman"/>
          <w:sz w:val="28"/>
          <w:szCs w:val="28"/>
          <w:lang w:eastAsia="ru-RU"/>
        </w:rPr>
        <w:softHyphen/>
        <w:t>ками важности правильного питания может стать эффективным способом профилактики и предупреждения неинфекционных заболеваний желудочно-кишечного тракта, раз</w:t>
      </w:r>
      <w:r w:rsidRPr="00C06B70">
        <w:rPr>
          <w:rFonts w:ascii="Times New Roman" w:eastAsia="Times New Roman" w:hAnsi="Times New Roman" w:cs="Times New Roman"/>
          <w:sz w:val="28"/>
          <w:szCs w:val="28"/>
          <w:lang w:eastAsia="ru-RU"/>
        </w:rPr>
        <w:softHyphen/>
        <w:t>вития различных соматических заболе</w:t>
      </w:r>
      <w:r w:rsidRPr="00C06B70">
        <w:rPr>
          <w:rFonts w:ascii="Times New Roman" w:eastAsia="Times New Roman" w:hAnsi="Times New Roman" w:cs="Times New Roman"/>
          <w:sz w:val="28"/>
          <w:szCs w:val="28"/>
          <w:lang w:eastAsia="ru-RU"/>
        </w:rPr>
        <w:softHyphen/>
        <w:t>ваний.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Программа «Разговор о правильном питании содержит 3 части (модуля):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 часть «Разговор о правильном питании» предназначена для детей 6 – 8 лет, т. е. учеников 1 или 2 классов;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 часть «Две недели в лагере здоровья» предназначена для детей 9-11 лет – учеников 3 или 4 классов.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3 часть «Формула правильного питания» предназначена для подростков 12-14 лет – учеников 5 или 6 классов.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noProof/>
          <w:sz w:val="28"/>
          <w:szCs w:val="28"/>
          <w:lang w:eastAsia="ru-RU"/>
        </w:rPr>
        <mc:AlternateContent>
          <mc:Choice Requires="wps">
            <w:drawing>
              <wp:inline distT="0" distB="0" distL="0" distR="0" wp14:anchorId="65B8A4A3" wp14:editId="3340D83B">
                <wp:extent cx="5029200" cy="3552825"/>
                <wp:effectExtent l="0" t="0" r="0" b="0"/>
                <wp:docPr id="1" name="AutoShape 5" descr="http://sch1122sv.mskobr.ru/imagesfile:/C:/Users/A26A%7E1/AppData/Local/Temp/msohtmlclip1/01/clip_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0" cy="355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0E5EE42" id="AutoShape 5" o:spid="_x0000_s1026" alt="http://sch1122sv.mskobr.ru/imagesfile:/C:/Users/A26A%7E1/AppData/Local/Temp/msohtmlclip1/01/clip_image006.gif" style="width:396pt;height:27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" filled="f" stroked="f">
                <o:lock v:ext="edit" aspectratio="t"/>
                <w10:anchorlock/>
              </v:rect>
            </w:pict>
          </mc:Fallback>
        </mc:AlternateConten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Содержание всех частей Учебно-методического комплекта отвечает следующим принципам: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возрастная адекватность – соответствие используемых форм и методов обучения психологическим особенностям детей младшего, среднего и старшего возраста;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научная обоснованность – содержание УМК базируется на данных исследований в области питания детей и подростков;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практическая целесообразность – содержание комплекта отражает наиболее актуальные проблемы, связанные с организацией питания детей младшего, среднего и старшего возраста;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необходимость и достаточность предоставляемой информации – детям предоставляется только тот объем информации, касающийся здорового питания, которым они реально могут воспользоваться в жизни и который имеет для них практическую значимость;</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модульность структуры – учебно-методический комплект может использоваться на базе традиционных образовательных учреждений различного типа в факультативной работе, при включении в базовый учебный план, во внеклассной работе;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вовлеченность в реализацию тем программы родителей обучающихся;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культурологическая сообразность – в содержании УМК учитываются исторически сложившиеся традиции питания, являющиеся отражением культуры народа;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социально-экономическая адекватность – предлагаемые формы реализации программы не требует использования каких-то материальных средств, а рекомендации, которые даются в программе, доступны для реализации в семье учащихся.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Материал 1 части программы – рабочей тетради «Разговор о правильном питании» (для детей 6 – 8 лет) включает темы: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Если хочешь быть здоров.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Самые полезные продукты.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правильно есть.</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Удивительные превращения пирожка.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сделать кашу вкусной.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Плох обед, если хлеба нет.</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Время есть булочки.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Пора ужинать.</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Где найти витамины весной.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На вкус и цвет товарищей нет.</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утолить жажду.</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Что надо есть, если хочешь стать сильнее.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Овощи, ягоды и фрукты – витаминные продукты.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14.</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Всякому овощу свое время.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Праздник урожая.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Содержание всех тем представлено небольшим по объему текстом с красочными иллюстрациями и многочисленными практическими заданиями, выполняя которые ребенок самостоятельно закрепляет материал. Практика показала, что заполнение дневника, способствует не только закреплению навыков гигиены, но и развитию самооценки, что не менее важно.</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Большой интерес вызывает у детей чтение по ролям, разыгрывание сценок, соответствующих представленному сюжету; отгадывание кроссвордов; раскрашивание, рисование, отгадывание загадок, </w:t>
      </w:r>
      <w:r w:rsidRPr="00C06B70">
        <w:rPr>
          <w:rFonts w:ascii="Times New Roman" w:eastAsia="Times New Roman" w:hAnsi="Times New Roman" w:cs="Times New Roman"/>
          <w:sz w:val="28"/>
          <w:szCs w:val="28"/>
          <w:lang w:eastAsia="ru-RU"/>
        </w:rPr>
        <w:lastRenderedPageBreak/>
        <w:t xml:space="preserve">использование наклеек при выполнении заданий, а также для оценивания своих поступков.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реализации 1 части программы педагогу следует учитывать следующее: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содержание программы (наличие сквозной сюжетной линии) делает нецелесообразным искусственно растягивать сроки ее реализации. Как показывает опыт работы, оптимальными являются еженедельные занятия, что составляет 1,5 – 2 месяца общей продолжительности занятий;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не следует усложнять содержание тем, представленных в рабочей тетради, за счет информационных материалов, приведенных в методическом пособии для педагогов. Нецелесообразно знакомство ребенка с информацией, носящий частный, детализированный характер (например, содержание конкретных витаминов и микроэлементов в продуктах питания);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организации занятий у каждого ребенка должна быть своя рабочая тетрадь, в которой он мог выполнять задания. Не допускается использование одной тетради несколькими обучающимися.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Представленный материал может использоваться: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рамках факультативной работы;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 дополнительный на уроках по предметам базового учебного плана, прежде всего – «Окружающий мир». Часть материала может использоваться и на уроках «Обслуживающего труда», «Чтения», «Математики»;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рамках внеклассной работы при проведении классных часов;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комбинировании – часть тем включается во внеклассную работу, а часть - рассматривается в ходе уроков.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Реализация программы может также осуществляться за счет регионального компонента учебного плана – курсов, направленных на формирование у детей и подростков здорового образа жизни. Занятия может проводить как классный руководитель, так и школьный психолог или социальный работник. Материал  может быть использован руководителями творческих школьных объединений, организаторами внеклассной работы, а также в рамках лагеря с дневным пребыванием детей. Выбор конкретного варианта остается за педагогом. Содержание программы, а также используемые формы и методы ее реализации, носят игровой характер, что обеспечивает наиболее активное включение детей в процесс обучения, стимулирует активное присвоение предъявляемых ценностных нормативов и навыков. Задания, предлагаемые в тетрадях, ориентированы на творческую работу ребенка – самостоятельную или в коллективе.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качестве организации занятий педагогу могут быть рекомендованы следующие формы: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сюжетно-ролевые игры (темы 4, 5, 6, 9);</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чтение по ролям (все темы);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рассказ по картинкам (темы 1, 4, 5, 6, 13);</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выполнение самостоятельных заданий (все темы);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игры по правилам – конкурсы, викторины (темы 1,5,6, 9,10);</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мини-проекты (темы 2, 7, 11. 12, 13);</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совместная работа с родителями (3, 5, 6, 8).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Вторая часть УМК «Две недели в лагере здоровья» (для учащихся 3-4 классов) содержит темы: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Давайте познакомимся.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Из чего состоит наша пища.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Что нужно есть в разное время года.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правильно питаться, если занимается спортом.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Где и как готовят пищу.</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правильно накрыть стол.</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Молоко и молочные продукты.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Блюда из зерна.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Какую пищу можно найти в лесу.</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Что и как можно приготовить из рыбы.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Дары моря.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«Кулинарное путешествие» по России.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Что можно приготовить, если выбор продуктов ограничен.</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14.</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Как правильно вести себя за столом.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Материал 3 части программы – рабочей тетради «Формула правильного питания» также может использоваться: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рамках факультативной работы;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 дополнительный материал на уроках по предметам базового учебного плана, прежде всего – «Биологии», а также на уроках «Технологии», «Литературы», «Математики»;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рамках внеклассной работы при проведении классных часов;</w:t>
      </w:r>
    </w:p>
    <w:p w:rsidR="00C06B70" w:rsidRPr="00C06B70" w:rsidRDefault="00C06B70" w:rsidP="00C06B70">
      <w:pPr>
        <w:spacing w:after="0" w:line="240" w:lineRule="auto"/>
        <w:ind w:left="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комбинировании – часть тем включается во внеклассную работу, а часть рассматривается в ходе уроков.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Учебно-методический комплект «Формула правильного питания» состоит из рабочей тетради для школьников и методического пособия для педагога. Он предназначен для реализации следующих задач:</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Развитие представлений подростков о здоровье как одной из важнейших человеческих ценностей, формирование готовности заботиться о здоровье и укреплять собственное здоровье.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Расширение знаний подростков о правилах питания, направленных на сохранение и укрепление здоровья, формирование готовности соблюдать эти правила.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Развитие навыков рационального питания как составной части здорового образа жизни.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Развитие представлений о правилах этикета, связанных с питанием, осознания того, что навыки этикета являются неотъемлемой частью общей культуры личности.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Развитие представлений о социокультурных аспектах питания, его связи с культурой и историей народа.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Пробуждение у подростков интереса к народным традициям, связанным с питанием и здоровьем, расширения знаний об истории и </w:t>
      </w:r>
      <w:r w:rsidRPr="00C06B70">
        <w:rPr>
          <w:rFonts w:ascii="Times New Roman" w:eastAsia="Times New Roman" w:hAnsi="Times New Roman" w:cs="Times New Roman"/>
          <w:sz w:val="28"/>
          <w:szCs w:val="28"/>
          <w:lang w:eastAsia="ru-RU"/>
        </w:rPr>
        <w:lastRenderedPageBreak/>
        <w:t xml:space="preserve">традициях своего народа, формирования чувства уважения к культуре своего народа, культуре и традициям других народов.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Расширение творческих способностей, кругозора подростков, их интереса к познавательной деятельности.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Развитие коммуникативных навыков у подростков, умения эффективно взаимодействовать со сверстниками и взрослыми в процессе решения проблем.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Просвещение родителей в вопросах организации рационального питания подростков в период полового созревания.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рабочей тетради «Формула правильного питания» представлены темы: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 Здоровье – это здорово.</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 Продукты разные нужны, блюда разные важны.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 Режим питания.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 Энергия пищи.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 Где и как мы едим.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 Ты – покупатель.</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 Ты готовишь себе и друзьям.</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 Кухни разных народов.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 Кулинарное путешествие.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 Как питались на Руси и в России.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 Необычное кулинарное путешествие.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Планирование реализации образовательных программ, выбор форм и методов могут быть различными. Однако эта работа не может быть бессистемной и фрагментарной. Акции, дни здоровья, праздники урожая и т.п. не могут заменить планомерную и системную работу, в которой задачи и методы должны меняться в соответствии с возрастными особенностями обучающихся, уровнем их информированности и </w:t>
      </w:r>
      <w:proofErr w:type="spellStart"/>
      <w:r w:rsidRPr="00C06B70">
        <w:rPr>
          <w:rFonts w:ascii="Times New Roman" w:eastAsia="Times New Roman" w:hAnsi="Times New Roman" w:cs="Times New Roman"/>
          <w:sz w:val="28"/>
          <w:szCs w:val="28"/>
          <w:lang w:eastAsia="ru-RU"/>
        </w:rPr>
        <w:t>сформированности</w:t>
      </w:r>
      <w:proofErr w:type="spellEnd"/>
      <w:r w:rsidRPr="00C06B70">
        <w:rPr>
          <w:rFonts w:ascii="Times New Roman" w:eastAsia="Times New Roman" w:hAnsi="Times New Roman" w:cs="Times New Roman"/>
          <w:sz w:val="28"/>
          <w:szCs w:val="28"/>
          <w:lang w:eastAsia="ru-RU"/>
        </w:rPr>
        <w:t xml:space="preserve"> ценностных ориентиров.</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Методика мониторинга организации питания обучающихся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и эффективности работы образовательного учреждения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по формированию основ культуры здоровья, включая культуру питания</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Эффективность является важной интегральной характеристикой достигнутых результатов воспитательной работы по формированию культуры здоровья.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proofErr w:type="gramStart"/>
      <w:r w:rsidRPr="00C06B70">
        <w:rPr>
          <w:rFonts w:ascii="Times New Roman" w:eastAsia="Times New Roman" w:hAnsi="Times New Roman" w:cs="Times New Roman"/>
          <w:sz w:val="28"/>
          <w:szCs w:val="28"/>
          <w:lang w:eastAsia="ru-RU"/>
        </w:rPr>
        <w:t>Несмотря на то, что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желудочно-кишечного тракта и т.д.       (к сожалению, именно эти параметры довольно часто используют как практические работники, так и научные</w:t>
      </w:r>
      <w:proofErr w:type="gramEnd"/>
      <w:r w:rsidRPr="00C06B70">
        <w:rPr>
          <w:rFonts w:ascii="Times New Roman" w:eastAsia="Times New Roman" w:hAnsi="Times New Roman" w:cs="Times New Roman"/>
          <w:sz w:val="28"/>
          <w:szCs w:val="28"/>
          <w:lang w:eastAsia="ru-RU"/>
        </w:rPr>
        <w:t xml:space="preserve"> эксперты для демонстрации результатов деятельности). Здоровье - сложное, </w:t>
      </w:r>
      <w:r w:rsidRPr="00C06B70">
        <w:rPr>
          <w:rFonts w:ascii="Times New Roman" w:eastAsia="Times New Roman" w:hAnsi="Times New Roman" w:cs="Times New Roman"/>
          <w:sz w:val="28"/>
          <w:szCs w:val="28"/>
          <w:lang w:eastAsia="ru-RU"/>
        </w:rPr>
        <w:lastRenderedPageBreak/>
        <w:t xml:space="preserve">многоаспектное явление, зависящее от множества причин и факторов, имеющих различную природу – биологических, экономических, культурных, политических и т.д.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Целенаправленная, научно и методически обоснованная работа по формированию основ культуры питания, безусловно, оказывает влияние на ситуацию, связанную с состоянием здоровья школьников, однако не может определять ее целиком.</w:t>
      </w:r>
      <w:r w:rsidRPr="00C06B70">
        <w:rPr>
          <w:rFonts w:ascii="Times New Roman" w:eastAsia="Times New Roman" w:hAnsi="Times New Roman" w:cs="Times New Roman"/>
          <w:sz w:val="28"/>
          <w:szCs w:val="28"/>
          <w:u w:val="single"/>
          <w:lang w:eastAsia="ru-RU"/>
        </w:rPr>
        <w:t xml:space="preserve">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Исходя из этого, в качестве основного параметра эффективности работы образовательного учреждения по воспитанию основ культуры питания предлагается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 (так, к примеру, несмотря на самые эффективные педагогические технологии, вряд ли будет сформирован гигиенический навык, связанный с мытьем рук перед едой, если в школьной столовой отсутствуют для этого условия).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а) диагностики – определение сферы и характера изменений, вызванных воспитательными воздействиями;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 коррекции – изменения в содержании и структуре реализуемой воспитательной модели (программы), связанной с формированием основ культуры питания с целью ее оптимизации;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прогноза – планирования новых этапов реализации с учетом достигнутого.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Как уже было сказано выше -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оценке характера организации деятельности по формированию основ культуры питания выявляется степень его соответствия основным принципам – системность педагогического воздействия, комплексность педагогического воздействия, 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 участие семьи.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оценке результатов педагогического воздействия определяются изменения в социальных компетенциях, нормативных представлениях и </w:t>
      </w:r>
      <w:r w:rsidRPr="00C06B70">
        <w:rPr>
          <w:rFonts w:ascii="Times New Roman" w:eastAsia="Times New Roman" w:hAnsi="Times New Roman" w:cs="Times New Roman"/>
          <w:sz w:val="28"/>
          <w:szCs w:val="28"/>
          <w:lang w:eastAsia="ru-RU"/>
        </w:rPr>
        <w:lastRenderedPageBreak/>
        <w:t xml:space="preserve">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оценке эффективности воспитательной работы по формированию основ культуры питания соблюдаются следующие условия: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регулярность (процедура оценки проводится по завершению этапа работы, связанного с достижением определенных целей);</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proofErr w:type="gramStart"/>
      <w:r w:rsidRPr="00C06B70">
        <w:rPr>
          <w:rFonts w:ascii="Times New Roman" w:eastAsia="Times New Roman" w:hAnsi="Times New Roman" w:cs="Times New Roman"/>
          <w:sz w:val="28"/>
          <w:szCs w:val="28"/>
          <w:lang w:eastAsia="ru-RU"/>
        </w:rPr>
        <w:t>целесообразность (организацию процедуры оценки следует планировать с учетом сроков, необходимых для достижения тех или иных конкретных результатов.</w:t>
      </w:r>
      <w:proofErr w:type="gramEnd"/>
      <w:r w:rsidRPr="00C06B70">
        <w:rPr>
          <w:rFonts w:ascii="Times New Roman" w:eastAsia="Times New Roman" w:hAnsi="Times New Roman" w:cs="Times New Roman"/>
          <w:sz w:val="28"/>
          <w:szCs w:val="28"/>
          <w:lang w:eastAsia="ru-RU"/>
        </w:rPr>
        <w:t xml:space="preserve"> 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Организация оценки должна базироваться на простых в использовании методиках, не требующих особой профессиональной подготовки, отсутствующей у основных участников воспитательной работы по формированию основ культуры питания. К ним могут быть отнесены опросы, экспертные оценки, анкетирование.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Для внешней оценки привлекаются специалисты-эксперты, не принимающие непосредственного участия в реализации программ.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настоящее время внешняя экспертная оценка должна стать одним из обязательных компонентов общей оценки </w:t>
      </w:r>
      <w:proofErr w:type="spellStart"/>
      <w:r w:rsidRPr="00C06B70">
        <w:rPr>
          <w:rFonts w:ascii="Times New Roman" w:eastAsia="Times New Roman" w:hAnsi="Times New Roman" w:cs="Times New Roman"/>
          <w:sz w:val="28"/>
          <w:szCs w:val="28"/>
          <w:lang w:eastAsia="ru-RU"/>
        </w:rPr>
        <w:t>здоровьесберегающей</w:t>
      </w:r>
      <w:proofErr w:type="spellEnd"/>
      <w:r w:rsidRPr="00C06B70">
        <w:rPr>
          <w:rFonts w:ascii="Times New Roman" w:eastAsia="Times New Roman" w:hAnsi="Times New Roman" w:cs="Times New Roman"/>
          <w:sz w:val="28"/>
          <w:szCs w:val="28"/>
          <w:lang w:eastAsia="ru-RU"/>
        </w:rPr>
        <w:t xml:space="preserve"> деятельности образовательного учреждения.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качестве примера оценки эффективности деятельности по формированию основ культуры питания может быть приведено анкетирование, которое было использовано в работе школьной образовательной программы «Разговор о правильном питании». В анкетировании принимали пары (ребенок-родитель). Было проведено две исследовательских сессии - дети и родители были опрошены до начала участия в программе, а затем – после изучения первой части программы (спустя 9 месяцев). Возраст школьников – 7-8 лет.</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детей и родителей были подготовлены анкеты. Анкета для детей включала следующие блоки вопросов: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представления ребенка о роли здоровья и роли правильного питания;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предпочтения ребенка в еде (самые любимые блюда);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представления о пользе различных продуктов и блюд, напитков, возможной частоте их употребления;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представление о том, каким должен быть правильный режим питания;</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представления об основных гигиенических правилах.</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Анкета для родителей включала следующее:</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оценка родителями влияния различных факторов для организации питания ребенка в семье (временной, экономический фактор, наличие знаний и т.д.);</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основные проблемы, с которыми сталкиваются родители при организации питания ребенка;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оценка родителями уровня </w:t>
      </w:r>
      <w:proofErr w:type="spellStart"/>
      <w:r w:rsidRPr="00C06B70">
        <w:rPr>
          <w:rFonts w:ascii="Times New Roman" w:eastAsia="Times New Roman" w:hAnsi="Times New Roman" w:cs="Times New Roman"/>
          <w:sz w:val="28"/>
          <w:szCs w:val="28"/>
          <w:lang w:eastAsia="ru-RU"/>
        </w:rPr>
        <w:t>сформированности</w:t>
      </w:r>
      <w:proofErr w:type="spellEnd"/>
      <w:r w:rsidRPr="00C06B70">
        <w:rPr>
          <w:rFonts w:ascii="Times New Roman" w:eastAsia="Times New Roman" w:hAnsi="Times New Roman" w:cs="Times New Roman"/>
          <w:sz w:val="28"/>
          <w:szCs w:val="28"/>
          <w:lang w:eastAsia="ru-RU"/>
        </w:rPr>
        <w:t xml:space="preserve"> у ребенка навыков правильного питания (соблюдение режима питания, правил гигиены, этикета);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оценка рациона питания ребенка - частота использования в пищу различных продуктов и блюд;</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оценка родителями нужности и полезности обучения ребенка правильному питанию в школе.</w:t>
      </w:r>
    </w:p>
    <w:p w:rsidR="00C06B70" w:rsidRPr="00C06B70" w:rsidRDefault="00C06B70" w:rsidP="00C06B70">
      <w:pPr>
        <w:spacing w:before="100" w:beforeAutospacing="1" w:after="100" w:afterAutospacing="1"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Анкета для опроса родителей</w:t>
      </w:r>
    </w:p>
    <w:p w:rsidR="00C06B70" w:rsidRPr="00C06B70" w:rsidRDefault="00C06B70" w:rsidP="00C06B70">
      <w:pPr>
        <w:spacing w:before="100" w:beforeAutospacing="1" w:after="100" w:afterAutospacing="1"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Уважаемые родители!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1.</w:t>
      </w:r>
      <w:r w:rsidRPr="00C06B70">
        <w:rPr>
          <w:rFonts w:ascii="Times New Roman" w:eastAsia="Times New Roman" w:hAnsi="Times New Roman" w:cs="Times New Roman"/>
          <w:i/>
          <w:iCs/>
          <w:sz w:val="14"/>
          <w:szCs w:val="14"/>
          <w:lang w:eastAsia="ru-RU"/>
        </w:rPr>
        <w:t xml:space="preserve">                </w:t>
      </w:r>
      <w:r w:rsidRPr="00C06B70">
        <w:rPr>
          <w:rFonts w:ascii="Times New Roman" w:eastAsia="Times New Roman" w:hAnsi="Times New Roman" w:cs="Times New Roman"/>
          <w:i/>
          <w:iCs/>
          <w:sz w:val="28"/>
          <w:szCs w:val="28"/>
          <w:lang w:eastAsia="ru-RU"/>
        </w:rPr>
        <w:t>Как вы оцениваете значение питания для здоровья вашего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Очень высокое (здоровье ребенка очень сильно зависит от его питания)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Высокое (здоровье ребенка зависит от его питания)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Среднее (здоровье ребенка скорее зависит от питания)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Ниже среднего (здоровье ребенка скорее не зависит от питания ребенка)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Низкое (здоровье ребенка не зависит от его питания)     </w:t>
      </w:r>
    </w:p>
    <w:p w:rsidR="00C06B70" w:rsidRPr="00C06B70" w:rsidRDefault="00C06B70" w:rsidP="00C06B70">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C06B70">
        <w:rPr>
          <w:rFonts w:ascii="Times New Roman" w:eastAsia="Times New Roman" w:hAnsi="Times New Roman" w:cs="Times New Roman"/>
          <w:i/>
          <w:iCs/>
          <w:sz w:val="28"/>
          <w:szCs w:val="28"/>
          <w:lang w:eastAsia="ru-RU"/>
        </w:rPr>
        <w:t>2.</w:t>
      </w:r>
      <w:r w:rsidRPr="00C06B70">
        <w:rPr>
          <w:rFonts w:ascii="Times New Roman" w:eastAsia="Times New Roman" w:hAnsi="Times New Roman" w:cs="Times New Roman"/>
          <w:i/>
          <w:iCs/>
          <w:sz w:val="14"/>
          <w:szCs w:val="14"/>
          <w:lang w:eastAsia="ru-RU"/>
        </w:rPr>
        <w:t xml:space="preserve">                </w:t>
      </w:r>
      <w:r w:rsidRPr="00C06B70">
        <w:rPr>
          <w:rFonts w:ascii="Times New Roman" w:eastAsia="Times New Roman" w:hAnsi="Times New Roman" w:cs="Times New Roman"/>
          <w:i/>
          <w:iCs/>
          <w:sz w:val="28"/>
          <w:szCs w:val="28"/>
          <w:lang w:eastAsia="ru-RU"/>
        </w:rPr>
        <w:t xml:space="preserve">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w:t>
      </w:r>
      <w:r w:rsidRPr="00C06B70">
        <w:rPr>
          <w:rFonts w:ascii="Times New Roman" w:eastAsia="Times New Roman" w:hAnsi="Times New Roman" w:cs="Times New Roman"/>
          <w:i/>
          <w:iCs/>
          <w:sz w:val="28"/>
          <w:szCs w:val="28"/>
          <w:lang w:eastAsia="ru-RU"/>
        </w:rPr>
        <w:lastRenderedPageBreak/>
        <w:t>Наиболее важный фактор будет иметь номер 1, второй по значимости – номер 2, и так далее, наименее важный фактор – номер 8:</w:t>
      </w:r>
      <w:r w:rsidRPr="00C06B70">
        <w:rPr>
          <w:rFonts w:ascii="Times New Roman" w:eastAsia="Times New Roman" w:hAnsi="Times New Roman" w:cs="Times New Roman"/>
          <w:i/>
          <w:iCs/>
          <w:sz w:val="28"/>
          <w:szCs w:val="28"/>
          <w:u w:val="single"/>
          <w:lang w:eastAsia="ru-RU"/>
        </w:rPr>
        <w:t xml:space="preserve">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Наличие времени для организации правильного питания в семье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Наличие достаточных средств для организации правильного питания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Наличие знаний у родителей об основах правильного питания в семье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w:t>
      </w:r>
      <w:proofErr w:type="spellStart"/>
      <w:r w:rsidRPr="00C06B70">
        <w:rPr>
          <w:rFonts w:ascii="Times New Roman" w:eastAsia="Times New Roman" w:hAnsi="Times New Roman" w:cs="Times New Roman"/>
          <w:sz w:val="28"/>
          <w:szCs w:val="28"/>
          <w:lang w:eastAsia="ru-RU"/>
        </w:rPr>
        <w:t>Сформированность</w:t>
      </w:r>
      <w:proofErr w:type="spellEnd"/>
      <w:r w:rsidRPr="00C06B70">
        <w:rPr>
          <w:rFonts w:ascii="Times New Roman" w:eastAsia="Times New Roman" w:hAnsi="Times New Roman" w:cs="Times New Roman"/>
          <w:sz w:val="28"/>
          <w:szCs w:val="28"/>
          <w:lang w:eastAsia="ru-RU"/>
        </w:rPr>
        <w:t xml:space="preserve"> традиций правильного питания в семье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Кулинарные умения и желание готовить у родителей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Наличие знаний о правильном питании у самого ребенка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w:t>
      </w:r>
      <w:proofErr w:type="spellStart"/>
      <w:r w:rsidRPr="00C06B70">
        <w:rPr>
          <w:rFonts w:ascii="Times New Roman" w:eastAsia="Times New Roman" w:hAnsi="Times New Roman" w:cs="Times New Roman"/>
          <w:sz w:val="28"/>
          <w:szCs w:val="28"/>
          <w:lang w:eastAsia="ru-RU"/>
        </w:rPr>
        <w:t>Сформированность</w:t>
      </w:r>
      <w:proofErr w:type="spellEnd"/>
      <w:r w:rsidRPr="00C06B70">
        <w:rPr>
          <w:rFonts w:ascii="Times New Roman" w:eastAsia="Times New Roman" w:hAnsi="Times New Roman" w:cs="Times New Roman"/>
          <w:sz w:val="28"/>
          <w:szCs w:val="28"/>
          <w:lang w:eastAsia="ru-RU"/>
        </w:rPr>
        <w:t xml:space="preserve"> привычек в области питания у ребенка </w:t>
      </w:r>
    </w:p>
    <w:p w:rsidR="00C06B70" w:rsidRPr="00C06B70" w:rsidRDefault="00C06B70" w:rsidP="00C06B70">
      <w:pPr>
        <w:spacing w:after="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Понимание взрослыми важности и значимости правильного питания для здоровья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3. Какие проблемы, связанные с питанием ребенка, у Вас возникают?</w:t>
      </w:r>
      <w:r w:rsidRPr="00C06B70">
        <w:rPr>
          <w:rFonts w:ascii="Times New Roman" w:eastAsia="Times New Roman" w:hAnsi="Times New Roman" w:cs="Times New Roman"/>
          <w:i/>
          <w:iCs/>
          <w:sz w:val="28"/>
          <w:szCs w:val="28"/>
          <w:u w:val="single"/>
          <w:lang w:eastAsia="ru-RU"/>
        </w:rPr>
        <w:t xml:space="preserve">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Нехватка времени для приготовления пищи дома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 Недостаток знаний о том, каким должно быть питание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 Нет условий для того, чтобы контролировать питание ребенка в течение дня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Недостаточно средств для того, чтобы обеспечить рациональное питание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Невозможность организовать регулярное питание ребенка в течение дня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Отсутствие единого понимания у всех членов семьи, – каким должно быть правильное питание у ребенка (кто-то из взрослых </w:t>
      </w:r>
      <w:proofErr w:type="gramStart"/>
      <w:r w:rsidRPr="00C06B70">
        <w:rPr>
          <w:rFonts w:ascii="Times New Roman" w:eastAsia="Times New Roman" w:hAnsi="Times New Roman" w:cs="Times New Roman"/>
          <w:sz w:val="28"/>
          <w:szCs w:val="28"/>
          <w:lang w:eastAsia="ru-RU"/>
        </w:rPr>
        <w:t>разрешает</w:t>
      </w:r>
      <w:proofErr w:type="gramEnd"/>
      <w:r w:rsidRPr="00C06B70">
        <w:rPr>
          <w:rFonts w:ascii="Times New Roman" w:eastAsia="Times New Roman" w:hAnsi="Times New Roman" w:cs="Times New Roman"/>
          <w:sz w:val="28"/>
          <w:szCs w:val="28"/>
          <w:lang w:eastAsia="ru-RU"/>
        </w:rPr>
        <w:t xml:space="preserve">  есть сладости, кто- то запрещает и т.д.)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Ребенок не соблюдает режим питания – ест тогда, когда захочет, ест менее 3 раз в день, заменяет основные приемы пищи перекусами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Ребенок не умеет вести себя за столом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Ребенок отказывается от полезных продуктов и блюд</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4. Какие привычки и правила поведения за столом сформированы у Вашего ребенка и как часто они проявляются?</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 Ест в одно и то же время – не нужно заставлять вовремя позавтракать, пообедать и т.д.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Моет руки перед едой без напоминаний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Ест небольшими кусочками, не торопясь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Использует салфетку во время еды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Моет ягоды, фрукты, овощи перед тем, как их съесть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Читает книгу во время еды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Смотрит телевизор во время еды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Ест быстро, глотает большие куски</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5. Как часто Ваш ребенок употребляет следующие продукты, блюда и напитки:</w:t>
      </w:r>
    </w:p>
    <w:tbl>
      <w:tblPr>
        <w:tblpPr w:leftFromText="180" w:rightFromText="180" w:vertAnchor="text"/>
        <w:tblW w:w="10035" w:type="dxa"/>
        <w:tblCellMar>
          <w:left w:w="0" w:type="dxa"/>
          <w:right w:w="0" w:type="dxa"/>
        </w:tblCellMar>
        <w:tblLook w:val="04A0" w:firstRow="1" w:lastRow="0" w:firstColumn="1" w:lastColumn="0" w:noHBand="0" w:noVBand="1"/>
      </w:tblPr>
      <w:tblGrid>
        <w:gridCol w:w="531"/>
        <w:gridCol w:w="4491"/>
        <w:gridCol w:w="1392"/>
        <w:gridCol w:w="1305"/>
        <w:gridCol w:w="1329"/>
        <w:gridCol w:w="987"/>
      </w:tblGrid>
      <w:tr w:rsidR="00C06B70" w:rsidRPr="00C06B70" w:rsidTr="00C06B70">
        <w:trPr>
          <w:cantSplit/>
          <w:trHeight w:val="525"/>
        </w:trPr>
        <w:tc>
          <w:tcPr>
            <w:tcW w:w="5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418" w:type="dxa"/>
            <w:tcBorders>
              <w:top w:val="single" w:sz="8" w:space="0" w:color="auto"/>
              <w:left w:val="nil"/>
              <w:bottom w:val="single" w:sz="8" w:space="0" w:color="auto"/>
              <w:right w:val="nil"/>
            </w:tcBorders>
            <w:shd w:val="clear" w:color="auto" w:fill="D9D9D9"/>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Каждый или почти каждый день</w:t>
            </w:r>
          </w:p>
        </w:tc>
        <w:tc>
          <w:tcPr>
            <w:tcW w:w="127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Несколько раз в неделю</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xml:space="preserve">Реже        1 раза в неделю </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Не ест</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совсем</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ПРОДУКТЫ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Каши (любые каши, в том числе овсяная, гречневая, рисовая и др.)</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Супы (любые)</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Кисломолочные продукты (ряженка, кефир, йогурт и т.д.)</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Творог/ творожки, блюда из творога</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Свежие фрукты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Свежие овощи и салаты из свежих овощей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296"/>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булка</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7"/>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Мясные блюда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61"/>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Рыбные блюда</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Яйца и блюда из яиц</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Колбаса /сосиски</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Чипсы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13</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Сухарики в пакетиках</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14</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lang w:eastAsia="ru-RU"/>
              </w:rPr>
              <w:t>Чизбургеры</w:t>
            </w:r>
            <w:proofErr w:type="spellEnd"/>
            <w:r w:rsidRPr="00C06B70">
              <w:rPr>
                <w:rFonts w:ascii="Times New Roman" w:eastAsia="Times New Roman" w:hAnsi="Times New Roman" w:cs="Times New Roman"/>
                <w:sz w:val="28"/>
                <w:szCs w:val="28"/>
                <w:lang w:eastAsia="ru-RU"/>
              </w:rPr>
              <w:t xml:space="preserve"> / бутерброды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Леденцы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16</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Шоколад, конфеты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17</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Пирожные / торты</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НАПИТКИ</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Молоко</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19</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ind w:left="48" w:hanging="48"/>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Какао</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Сок / морс</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21</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 кисель</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Сладкая газированная вода (пепси- кола и т.п.)</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cantSplit/>
          <w:trHeight w:val="340"/>
        </w:trPr>
        <w:tc>
          <w:tcPr>
            <w:tcW w:w="53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23</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Минеральная вода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bl>
    <w:p w:rsidR="00C06B70" w:rsidRPr="00C06B70" w:rsidRDefault="00C06B70" w:rsidP="00C06B70">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outlineLvl w:val="3"/>
        <w:rPr>
          <w:rFonts w:ascii="Times New Roman" w:eastAsia="Times New Roman" w:hAnsi="Times New Roman" w:cs="Times New Roman"/>
          <w:b/>
          <w:bCs/>
          <w:sz w:val="24"/>
          <w:szCs w:val="24"/>
          <w:lang w:eastAsia="ru-RU"/>
        </w:rPr>
      </w:pPr>
      <w:r w:rsidRPr="00C06B70">
        <w:rPr>
          <w:rFonts w:ascii="Times New Roman" w:eastAsia="Times New Roman" w:hAnsi="Times New Roman" w:cs="Times New Roman"/>
          <w:i/>
          <w:iCs/>
          <w:sz w:val="28"/>
          <w:szCs w:val="28"/>
          <w:lang w:eastAsia="ru-RU"/>
        </w:rPr>
        <w:t>6. Какие основные приемы пищи присутствуют в режиме дня Вашего ребенка, в том числе считая приемы пищи в школе?</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Завтрак</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Второй завтрак</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Обед</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Полдник</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Ужин</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7.Можно ли сказать, что Ваш ребенок обычно питается в одно и то же время в будние дни?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-Да, ребенок питается в одно и то же время всегда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-Да, почти всегда питается в одно и то же время</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-Нет, ребенок питается в разное время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8.Как Вы оцениваете необходимость обучения Вашего ребенка правильному питанию в школе?</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нужно</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скорее нужно</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скорее не нужно, чем нужно</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не нужно</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9. Как Вы оцениваете возможные результаты обучения ребенка правильному питанию в школе?</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-Это поможет мне в организации правильного питания моего ребенка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скорее поможет мне организовать правильное питание для моего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вряд ли поможет мне организовать правильное питание моего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-Это не поможет мне в организации правильного питания моего ребенка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Анкета для детей </w:t>
      </w:r>
    </w:p>
    <w:p w:rsidR="00C06B70" w:rsidRPr="00C06B70" w:rsidRDefault="00C06B70" w:rsidP="00C06B70">
      <w:pPr>
        <w:spacing w:before="100" w:beforeAutospacing="1" w:after="100" w:afterAutospacing="1"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1.</w:t>
      </w:r>
      <w:r w:rsidRPr="00C06B70">
        <w:rPr>
          <w:rFonts w:ascii="Times New Roman" w:eastAsia="Times New Roman" w:hAnsi="Times New Roman" w:cs="Times New Roman"/>
          <w:i/>
          <w:iCs/>
          <w:sz w:val="14"/>
          <w:szCs w:val="14"/>
          <w:lang w:eastAsia="ru-RU"/>
        </w:rPr>
        <w:t xml:space="preserve">                </w:t>
      </w:r>
      <w:r w:rsidRPr="00C06B70">
        <w:rPr>
          <w:rFonts w:ascii="Times New Roman" w:eastAsia="Times New Roman" w:hAnsi="Times New Roman" w:cs="Times New Roman"/>
          <w:i/>
          <w:iCs/>
          <w:sz w:val="28"/>
          <w:szCs w:val="28"/>
          <w:lang w:eastAsia="ru-RU"/>
        </w:rPr>
        <w:t xml:space="preserve">Как ты считаешь, что нужно делать для того, чтобы вырасти сильным, здоровым и крепким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2. Какие продукты или блюда ты любишь больше всего</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3. Назови 5-7 своих любимых продуктов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4. Как ты считаешь, сколько раз в день нужно есть?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5 .Какие основные приемы пищи ты знаешь?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Фрукты....................................................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Орехи.......................................................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Бутерброды.............................................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Чипсы.......................................................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Шоколад/конфеты...................................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Булочки/пирожки....................................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Печенье/сушки/пряники/вафли...............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Другие сладости......................................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Другое</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7. Что бы ты посоветовал сделать своему однокласснику после обеда?</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Побегать, попрыгать..............................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Поиграть в подвижные игры..................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Поиграть в спокойные игры...................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Почитать..................................................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Порисовать..............................................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Позаниматься спортом...........................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Потанцевать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8. Как ты считаешь, что лучше выпить, если хочется утолить жажду? Ты можешь выбрать один или несколько напитков, но не больше трех:</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Обычная негазированная вода...............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Молоко....................................................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Кефир......................................................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Какао.......................................................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Сок...........................................................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Кисель......................................................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Сладкая газированная вода...................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Морс........................................................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Минеральная вода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lastRenderedPageBreak/>
        <w:t xml:space="preserve">Просветительская работа по формированию культуры здорового питания. Тематика и конспекты лекций для родителей и специалистов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образовательных учреждений</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Образовательная программа формирования культуры питания для учащихся предполагает активное вовлечение в работу родителей. Как показывают исследования специалистов, только 20 процентов родителей знакомы с основными принципами организации здорового питания детей. Несмотря на то, что практически все родители сталкиваются с проблемами в организации питания детей  (нежелание ребенка завтракать утром дома перед школой,   есть горячий завтрак – кашу,   привычка есть </w:t>
      </w:r>
      <w:proofErr w:type="gramStart"/>
      <w:r w:rsidRPr="00C06B70">
        <w:rPr>
          <w:rFonts w:ascii="Times New Roman" w:eastAsia="Times New Roman" w:hAnsi="Times New Roman" w:cs="Times New Roman"/>
          <w:sz w:val="28"/>
          <w:szCs w:val="28"/>
          <w:lang w:eastAsia="ru-RU"/>
        </w:rPr>
        <w:t>в сухомятку</w:t>
      </w:r>
      <w:proofErr w:type="gramEnd"/>
      <w:r w:rsidRPr="00C06B70">
        <w:rPr>
          <w:rFonts w:ascii="Times New Roman" w:eastAsia="Times New Roman" w:hAnsi="Times New Roman" w:cs="Times New Roman"/>
          <w:sz w:val="28"/>
          <w:szCs w:val="28"/>
          <w:lang w:eastAsia="ru-RU"/>
        </w:rPr>
        <w:t>,   нежелание есть первые блюда), далеко не все родители считают необходимым рассказывать детям о важности рационального питания. Именно поэтому непосредственной работе по программе должна предшествовать работа с родителями. Знакомство с программой можно организовать   на родительском собрании,   в рамках родительского всеобуча или  встречи. Важно не только рассказать о цели и задачах программы, ее тематике, но и показать родителям рабочие тетради, выполняя задания в которых ребята познакомятся со всеми темами. Основная задача педагога – сделать родителей своими союзниками.</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того чтобы взрослые члены семьи могли высказать свое мнение о проводимой работе, им может быть предложена анкета со следующими вопросами: </w:t>
      </w:r>
    </w:p>
    <w:p w:rsidR="00C06B70" w:rsidRPr="00C06B70" w:rsidRDefault="00C06B70" w:rsidP="00C06B70">
      <w:pPr>
        <w:spacing w:after="0"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Сталкивались ли вы с проблемами в организации питания ребенка?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Какие темы, на ваш взгляд, вызвали наибольший интерес у вашего ребенка?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3. Какие разделы, по вашему мнению, были особенно полезны и важны для изучения?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4. Помогла ли вам программа решить проблемы с организацией питания детей?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5. Изменилось ли отношение вашего ребенка к режиму, гигиене и продуктам питания в ходе знакомства с программой?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Лекции для родителей младших школьников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(Основные вопросы для обсуждения)</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lastRenderedPageBreak/>
        <w:t>Лекция 1. Основные принципы организации рационального питания в младшем школьном возрасте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w:t>
      </w:r>
      <w:proofErr w:type="spellStart"/>
      <w:r w:rsidRPr="00C06B70">
        <w:rPr>
          <w:rFonts w:ascii="Times New Roman" w:eastAsia="Times New Roman" w:hAnsi="Times New Roman" w:cs="Times New Roman"/>
          <w:i/>
          <w:iCs/>
          <w:sz w:val="28"/>
          <w:szCs w:val="28"/>
          <w:lang w:eastAsia="ru-RU"/>
        </w:rPr>
        <w:t>энерготратам</w:t>
      </w:r>
      <w:proofErr w:type="spellEnd"/>
      <w:r w:rsidRPr="00C06B70">
        <w:rPr>
          <w:rFonts w:ascii="Times New Roman" w:eastAsia="Times New Roman" w:hAnsi="Times New Roman" w:cs="Times New Roman"/>
          <w:i/>
          <w:iCs/>
          <w:sz w:val="28"/>
          <w:szCs w:val="28"/>
          <w:lang w:eastAsia="ru-RU"/>
        </w:rPr>
        <w:t xml:space="preserve"> ребенка в течение дня), безопасным, вызывать приятные ощущения и положительные эмоции.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Младший школьный возраст – особенности социального, психического, физического развития.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Роль правильного питания для роста и развития в младшем школьном возрасте.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pacing w:val="20"/>
          <w:sz w:val="28"/>
          <w:szCs w:val="28"/>
          <w:lang w:eastAsia="ru-RU"/>
        </w:rPr>
        <w:t>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Начало младшего школьного возраста определяется моментом поступления ребенка в школу. В настоящее время границы этого возраста устанавливаются с 6–7 до 9–10 лет. В этом возрасте продолжается дальнейшее формирование организма (опорно-двигательного аппарата, сердечно-сосудистой, легочной и иммунной систем и т.д.).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w:t>
      </w:r>
      <w:r w:rsidRPr="00C06B70">
        <w:rPr>
          <w:rFonts w:ascii="Times New Roman" w:eastAsia="Times New Roman" w:hAnsi="Times New Roman" w:cs="Times New Roman"/>
          <w:sz w:val="28"/>
          <w:szCs w:val="28"/>
          <w:lang w:eastAsia="ru-RU"/>
        </w:rPr>
        <w:lastRenderedPageBreak/>
        <w:t>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Так как у ребенка пища покидает желудок примерно через каждые 4-5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выработалась привычка есть в строго определенные часы.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w:t>
      </w:r>
      <w:r w:rsidRPr="00C06B70">
        <w:rPr>
          <w:rFonts w:ascii="Times New Roman" w:eastAsia="Times New Roman" w:hAnsi="Times New Roman" w:cs="Times New Roman"/>
          <w:sz w:val="28"/>
          <w:szCs w:val="28"/>
          <w:lang w:eastAsia="ru-RU"/>
        </w:rPr>
        <w:lastRenderedPageBreak/>
        <w:t xml:space="preserve">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Регулярность.</w:t>
      </w:r>
      <w:r w:rsidRPr="00C06B70">
        <w:rPr>
          <w:rFonts w:ascii="Times New Roman" w:eastAsia="Times New Roman" w:hAnsi="Times New Roman" w:cs="Times New Roman"/>
          <w:sz w:val="28"/>
          <w:szCs w:val="28"/>
          <w:lang w:eastAsia="ru-RU"/>
        </w:rPr>
        <w:t xml:space="preserve"> Требование питаться регулярно, соблюдать режим питания обусловлено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Разнообразие.</w:t>
      </w:r>
      <w:r w:rsidRPr="00C06B70">
        <w:rPr>
          <w:rFonts w:ascii="Times New Roman" w:eastAsia="Times New Roman" w:hAnsi="Times New Roman" w:cs="Times New Roman"/>
          <w:sz w:val="28"/>
          <w:szCs w:val="28"/>
          <w:lang w:eastAsia="ru-RU"/>
        </w:rPr>
        <w:t xml:space="preserve"> Наш организм нуждается в разнообразном пластическом и энергетическом материале. Нехватка питательных веществ способна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Адекватность.</w:t>
      </w:r>
      <w:r w:rsidRPr="00C06B70">
        <w:rPr>
          <w:rFonts w:ascii="Times New Roman" w:eastAsia="Times New Roman" w:hAnsi="Times New Roman" w:cs="Times New Roman"/>
          <w:sz w:val="28"/>
          <w:szCs w:val="28"/>
          <w:lang w:eastAsia="ru-RU"/>
        </w:rPr>
        <w:t xml:space="preserve"> В среднем, в день школьник в возрасте 7-8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w:t>
      </w:r>
      <w:proofErr w:type="spellStart"/>
      <w:r w:rsidRPr="00C06B70">
        <w:rPr>
          <w:rFonts w:ascii="Times New Roman" w:eastAsia="Times New Roman" w:hAnsi="Times New Roman" w:cs="Times New Roman"/>
          <w:sz w:val="28"/>
          <w:szCs w:val="28"/>
          <w:lang w:eastAsia="ru-RU"/>
        </w:rPr>
        <w:t>энерготратам</w:t>
      </w:r>
      <w:proofErr w:type="spellEnd"/>
      <w:r w:rsidRPr="00C06B70">
        <w:rPr>
          <w:rFonts w:ascii="Times New Roman" w:eastAsia="Times New Roman" w:hAnsi="Times New Roman" w:cs="Times New Roman"/>
          <w:sz w:val="28"/>
          <w:szCs w:val="28"/>
          <w:lang w:eastAsia="ru-RU"/>
        </w:rPr>
        <w:t xml:space="preserve">. По оценке специалистов, регулярное превышение калорийности рациона на 10-15%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сердечно-сосудистых.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Безопасность.</w:t>
      </w:r>
      <w:r w:rsidRPr="00C06B70">
        <w:rPr>
          <w:rFonts w:ascii="Times New Roman" w:eastAsia="Times New Roman" w:hAnsi="Times New Roman" w:cs="Times New Roman"/>
          <w:sz w:val="28"/>
          <w:szCs w:val="28"/>
          <w:lang w:eastAsia="ru-RU"/>
        </w:rPr>
        <w:t xml:space="preserve"> Основное условие, которое необходимо выполнять, чтобы питание ребенка было безопасным – контроль за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w:t>
      </w:r>
      <w:r w:rsidRPr="00C06B70">
        <w:rPr>
          <w:rFonts w:ascii="Times New Roman" w:eastAsia="Times New Roman" w:hAnsi="Times New Roman" w:cs="Times New Roman"/>
          <w:sz w:val="28"/>
          <w:szCs w:val="28"/>
          <w:lang w:eastAsia="ru-RU"/>
        </w:rPr>
        <w:lastRenderedPageBreak/>
        <w:t xml:space="preserve">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Удовольствие.</w:t>
      </w:r>
      <w:r w:rsidRPr="00C06B70">
        <w:rPr>
          <w:rFonts w:ascii="Times New Roman" w:eastAsia="Times New Roman" w:hAnsi="Times New Roman" w:cs="Times New Roman"/>
          <w:sz w:val="28"/>
          <w:szCs w:val="28"/>
          <w:lang w:eastAsia="ru-RU"/>
        </w:rPr>
        <w:t xml:space="preserve">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столом и соблюдать правила этикета. </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2. Рацион питания младшего школьника</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Пища является источником энергии и пластического материала, необходимых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 молока и молочных продуктов, мяса, рыбы, овощей и фруктов, круп и продуктов из зерна.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Основные питательные вещества, их роль для роста и развития.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Группы продуктов, составляющие ежедневный рацион питания младших школьников.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Роль основных приемов пищи, принципы составления меню завтрака, обеда, полдника, ужина.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Основными компонентами, входящими в состав пищи, являются белки, жиры, углеводы, витамины, минеральные соли.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lastRenderedPageBreak/>
        <w:t>Белки</w:t>
      </w:r>
      <w:r w:rsidRPr="00C06B70">
        <w:rPr>
          <w:rFonts w:ascii="Times New Roman" w:eastAsia="Times New Roman" w:hAnsi="Times New Roman" w:cs="Times New Roman"/>
          <w:sz w:val="28"/>
          <w:szCs w:val="28"/>
          <w:lang w:eastAsia="ru-RU"/>
        </w:rPr>
        <w:t xml:space="preserve">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Жиры</w:t>
      </w:r>
      <w:r w:rsidRPr="00C06B70">
        <w:rPr>
          <w:rFonts w:ascii="Times New Roman" w:eastAsia="Times New Roman" w:hAnsi="Times New Roman" w:cs="Times New Roman"/>
          <w:sz w:val="28"/>
          <w:szCs w:val="28"/>
          <w:lang w:eastAsia="ru-RU"/>
        </w:rPr>
        <w:t xml:space="preserve">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 Е и фосфолипидов. Животные жиры обеспечивают организм витаминами А и Д.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Углеводы</w:t>
      </w:r>
      <w:r w:rsidRPr="00C06B70">
        <w:rPr>
          <w:rFonts w:ascii="Times New Roman" w:eastAsia="Times New Roman" w:hAnsi="Times New Roman" w:cs="Times New Roman"/>
          <w:sz w:val="28"/>
          <w:szCs w:val="28"/>
          <w:lang w:eastAsia="ru-RU"/>
        </w:rPr>
        <w:t xml:space="preserve"> – основной источник энергии для  организма. Помимо этого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w:t>
      </w:r>
      <w:proofErr w:type="gramStart"/>
      <w:r w:rsidRPr="00C06B70">
        <w:rPr>
          <w:rFonts w:ascii="Times New Roman" w:eastAsia="Times New Roman" w:hAnsi="Times New Roman" w:cs="Times New Roman"/>
          <w:sz w:val="28"/>
          <w:szCs w:val="28"/>
          <w:lang w:eastAsia="ru-RU"/>
        </w:rPr>
        <w:t>Среди наиболее важных для питания - глюкоза, фруктоза, сахароза, мальтоза (легко усваиваются)  и крахмал, гликоген (медленно перевариваются), клетчатка (</w:t>
      </w:r>
      <w:proofErr w:type="spellStart"/>
      <w:r w:rsidRPr="00C06B70">
        <w:rPr>
          <w:rFonts w:ascii="Times New Roman" w:eastAsia="Times New Roman" w:hAnsi="Times New Roman" w:cs="Times New Roman"/>
          <w:sz w:val="28"/>
          <w:szCs w:val="28"/>
          <w:lang w:eastAsia="ru-RU"/>
        </w:rPr>
        <w:t>неперевариваемый</w:t>
      </w:r>
      <w:proofErr w:type="spellEnd"/>
      <w:r w:rsidRPr="00C06B70">
        <w:rPr>
          <w:rFonts w:ascii="Times New Roman" w:eastAsia="Times New Roman" w:hAnsi="Times New Roman" w:cs="Times New Roman"/>
          <w:sz w:val="28"/>
          <w:szCs w:val="28"/>
          <w:lang w:eastAsia="ru-RU"/>
        </w:rPr>
        <w:t xml:space="preserve"> полисахарид).</w:t>
      </w:r>
      <w:proofErr w:type="gramEnd"/>
      <w:r w:rsidRPr="00C06B70">
        <w:rPr>
          <w:rFonts w:ascii="Times New Roman" w:eastAsia="Times New Roman" w:hAnsi="Times New Roman" w:cs="Times New Roman"/>
          <w:sz w:val="28"/>
          <w:szCs w:val="28"/>
          <w:lang w:eastAsia="ru-RU"/>
        </w:rPr>
        <w:t xml:space="preserve">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w:t>
      </w:r>
      <w:proofErr w:type="spellStart"/>
      <w:r w:rsidRPr="00C06B70">
        <w:rPr>
          <w:rFonts w:ascii="Times New Roman" w:eastAsia="Times New Roman" w:hAnsi="Times New Roman" w:cs="Times New Roman"/>
          <w:sz w:val="28"/>
          <w:szCs w:val="28"/>
          <w:lang w:eastAsia="ru-RU"/>
        </w:rPr>
        <w:t>усваивающиеся</w:t>
      </w:r>
      <w:proofErr w:type="spellEnd"/>
      <w:r w:rsidRPr="00C06B70">
        <w:rPr>
          <w:rFonts w:ascii="Times New Roman" w:eastAsia="Times New Roman" w:hAnsi="Times New Roman" w:cs="Times New Roman"/>
          <w:sz w:val="28"/>
          <w:szCs w:val="28"/>
          <w:lang w:eastAsia="ru-RU"/>
        </w:rPr>
        <w:t xml:space="preserve"> углеводы, поставляющие организму </w:t>
      </w:r>
      <w:r w:rsidRPr="00C06B70">
        <w:rPr>
          <w:rFonts w:ascii="Times New Roman" w:eastAsia="Times New Roman" w:hAnsi="Times New Roman" w:cs="Times New Roman"/>
          <w:sz w:val="28"/>
          <w:szCs w:val="28"/>
          <w:lang w:eastAsia="ru-RU"/>
        </w:rPr>
        <w:lastRenderedPageBreak/>
        <w:t>энергию продолжительного действия. А вот источники легкоусвояемых углеводов (сахар, конфеты, кондитерские изделия) должны составлять не более 10-20% от общего количества суточной нормы углеводов.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Витамины и минеральные вещества </w:t>
      </w:r>
      <w:r w:rsidRPr="00C06B70">
        <w:rPr>
          <w:rFonts w:ascii="Times New Roman" w:eastAsia="Times New Roman" w:hAnsi="Times New Roman" w:cs="Times New Roman"/>
          <w:sz w:val="28"/>
          <w:szCs w:val="28"/>
          <w:lang w:eastAsia="ru-RU"/>
        </w:rPr>
        <w:t>–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веществ служат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того чтобы организм ребенка получал все необходимые питательные вещества, его рацион должен содержать следующие виды продуктов.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Овощи и фрукты.</w:t>
      </w:r>
      <w:r w:rsidRPr="00C06B70">
        <w:rPr>
          <w:rFonts w:ascii="Times New Roman" w:eastAsia="Times New Roman" w:hAnsi="Times New Roman" w:cs="Times New Roman"/>
          <w:sz w:val="28"/>
          <w:szCs w:val="28"/>
          <w:lang w:eastAsia="ru-RU"/>
        </w:rPr>
        <w:t xml:space="preserve">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300-400 грамм овощей (без учета картофеля) и 200-300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Продукты из злаков.</w:t>
      </w:r>
      <w:r w:rsidRPr="00C06B70">
        <w:rPr>
          <w:rFonts w:ascii="Times New Roman" w:eastAsia="Times New Roman" w:hAnsi="Times New Roman" w:cs="Times New Roman"/>
          <w:sz w:val="28"/>
          <w:szCs w:val="28"/>
          <w:lang w:eastAsia="ru-RU"/>
        </w:rPr>
        <w:t xml:space="preserve"> Являются источниками углеводов, белка, минеральных веществ и витаминов. Особенно велико содержание полезных веществ в продуктах,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Мясо, птица и рыба.</w:t>
      </w:r>
      <w:r w:rsidRPr="00C06B70">
        <w:rPr>
          <w:rFonts w:ascii="Times New Roman" w:eastAsia="Times New Roman" w:hAnsi="Times New Roman" w:cs="Times New Roman"/>
          <w:sz w:val="28"/>
          <w:szCs w:val="28"/>
          <w:lang w:eastAsia="ru-RU"/>
        </w:rPr>
        <w:t xml:space="preserve"> Блюда из мяса, птицы и рыбы являются важнейшими источниками  белка, витаминов группы B, железа, цинка. В рыбных блюдах к тому же содержится витамин Д,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w:t>
      </w:r>
      <w:r w:rsidRPr="00C06B70">
        <w:rPr>
          <w:rFonts w:ascii="Times New Roman" w:eastAsia="Times New Roman" w:hAnsi="Times New Roman" w:cs="Times New Roman"/>
          <w:sz w:val="28"/>
          <w:szCs w:val="28"/>
          <w:lang w:eastAsia="ru-RU"/>
        </w:rPr>
        <w:lastRenderedPageBreak/>
        <w:t xml:space="preserve">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детей. Среднесуточная норма блюд из мяса и птицы для младшего школьника составляет 150-180 грамм, из рыбы – 50 грамм.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Молоко и молочные продукты.</w:t>
      </w:r>
      <w:r w:rsidRPr="00C06B70">
        <w:rPr>
          <w:rFonts w:ascii="Times New Roman" w:eastAsia="Times New Roman" w:hAnsi="Times New Roman" w:cs="Times New Roman"/>
          <w:sz w:val="28"/>
          <w:szCs w:val="28"/>
          <w:lang w:eastAsia="ru-RU"/>
        </w:rPr>
        <w:t xml:space="preserve"> Молоко относится к наиболее ценным продуктам детского питания, являясь не только источником белка и жира, но и легкоусвояемого кальция, необходимого для формирования костной ткани. В молоке содержится витамин В2, играющий важную роль в обеспечении нормального зрения и участвующий в процессе кроветворения. Рекомендованная  ребенка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и молоко, пищевыми свойствами и прекрасно сочетаются с другими продуктами, повышая их усвояемость.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Растительные масла и жиры.</w:t>
      </w:r>
      <w:r w:rsidRPr="00C06B70">
        <w:rPr>
          <w:rFonts w:ascii="Times New Roman" w:eastAsia="Times New Roman" w:hAnsi="Times New Roman" w:cs="Times New Roman"/>
          <w:sz w:val="28"/>
          <w:szCs w:val="28"/>
          <w:lang w:eastAsia="ru-RU"/>
        </w:rPr>
        <w:t xml:space="preserve"> Ежедневно младший школьник должен получать с пищей 20-40 грамм сливочного масла, 5-15 грамм сметаны, 12-18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Вода и напитки.</w:t>
      </w:r>
      <w:r w:rsidRPr="00C06B70">
        <w:rPr>
          <w:rFonts w:ascii="Times New Roman" w:eastAsia="Times New Roman" w:hAnsi="Times New Roman" w:cs="Times New Roman"/>
          <w:sz w:val="28"/>
          <w:szCs w:val="28"/>
          <w:lang w:eastAsia="ru-RU"/>
        </w:rPr>
        <w:t xml:space="preserve">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желудка. К тому же, газированные напитки готовятся из концентратов и содержат много консервантов, красящих веществ, </w:t>
      </w:r>
      <w:proofErr w:type="spellStart"/>
      <w:r w:rsidRPr="00C06B70">
        <w:rPr>
          <w:rFonts w:ascii="Times New Roman" w:eastAsia="Times New Roman" w:hAnsi="Times New Roman" w:cs="Times New Roman"/>
          <w:sz w:val="28"/>
          <w:szCs w:val="28"/>
          <w:lang w:eastAsia="ru-RU"/>
        </w:rPr>
        <w:t>ароматизаторов</w:t>
      </w:r>
      <w:proofErr w:type="spellEnd"/>
      <w:r w:rsidRPr="00C06B70">
        <w:rPr>
          <w:rFonts w:ascii="Times New Roman" w:eastAsia="Times New Roman" w:hAnsi="Times New Roman" w:cs="Times New Roman"/>
          <w:sz w:val="28"/>
          <w:szCs w:val="28"/>
          <w:lang w:eastAsia="ru-RU"/>
        </w:rPr>
        <w:t>, которые также могут вызывать раздражение желудка и способствовать возникновению аллергии.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Важным условием организации рационального питания младшего школьника является правильное распределение калорийности и состава пищи </w:t>
      </w:r>
      <w:r w:rsidRPr="00C06B70">
        <w:rPr>
          <w:rFonts w:ascii="Times New Roman" w:eastAsia="Times New Roman" w:hAnsi="Times New Roman" w:cs="Times New Roman"/>
          <w:sz w:val="28"/>
          <w:szCs w:val="28"/>
          <w:lang w:eastAsia="ru-RU"/>
        </w:rPr>
        <w:lastRenderedPageBreak/>
        <w:t xml:space="preserve">в течение суток. В ежедневном рационе питания должно быть 4 основных приема пищи.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w:t>
      </w:r>
      <w:proofErr w:type="spellStart"/>
      <w:r w:rsidRPr="00C06B70">
        <w:rPr>
          <w:rFonts w:ascii="Times New Roman" w:eastAsia="Times New Roman" w:hAnsi="Times New Roman" w:cs="Times New Roman"/>
          <w:sz w:val="28"/>
          <w:szCs w:val="28"/>
          <w:lang w:eastAsia="ru-RU"/>
        </w:rPr>
        <w:t>сокогонный</w:t>
      </w:r>
      <w:proofErr w:type="spellEnd"/>
      <w:r w:rsidRPr="00C06B70">
        <w:rPr>
          <w:rFonts w:ascii="Times New Roman" w:eastAsia="Times New Roman" w:hAnsi="Times New Roman" w:cs="Times New Roman"/>
          <w:sz w:val="28"/>
          <w:szCs w:val="28"/>
          <w:lang w:eastAsia="ru-RU"/>
        </w:rPr>
        <w:t xml:space="preserve"> эффект, подготавливает желудочно-кишечный тракт к процессу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Полдник обычно бывает легким и включает молоко или кисломолочные напитки (кефир, ряженку, простоквашу, </w:t>
      </w:r>
      <w:proofErr w:type="spellStart"/>
      <w:r w:rsidRPr="00C06B70">
        <w:rPr>
          <w:rFonts w:ascii="Times New Roman" w:eastAsia="Times New Roman" w:hAnsi="Times New Roman" w:cs="Times New Roman"/>
          <w:sz w:val="28"/>
          <w:szCs w:val="28"/>
          <w:lang w:eastAsia="ru-RU"/>
        </w:rPr>
        <w:t>ацидофиллин</w:t>
      </w:r>
      <w:proofErr w:type="spellEnd"/>
      <w:r w:rsidRPr="00C06B70">
        <w:rPr>
          <w:rFonts w:ascii="Times New Roman" w:eastAsia="Times New Roman" w:hAnsi="Times New Roman" w:cs="Times New Roman"/>
          <w:sz w:val="28"/>
          <w:szCs w:val="28"/>
          <w:lang w:eastAsia="ru-RU"/>
        </w:rPr>
        <w:t xml:space="preserve"> и др.) и булочку, которые изредка можно заменить мучным блюдом (оладьями, блинчиками), а также кондитерскими изделиями (печеньем, сухариками, вафлями и пр.).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 ужин приходится 20-25%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3. Режим и гигиена питания младших школьников</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течении дня, интервалами между ними, а также распределением калорийности по основным приемам пищи. Для младшего школьника рекомендовано 4-5 разовое питание, при этом перерыв между ними не должен быть больше 3,5 </w:t>
      </w:r>
      <w:r w:rsidRPr="00C06B70">
        <w:rPr>
          <w:rFonts w:ascii="Times New Roman" w:eastAsia="Times New Roman" w:hAnsi="Times New Roman" w:cs="Times New Roman"/>
          <w:i/>
          <w:iCs/>
          <w:sz w:val="28"/>
          <w:szCs w:val="28"/>
          <w:lang w:eastAsia="ru-RU"/>
        </w:rPr>
        <w:lastRenderedPageBreak/>
        <w:t>часов. При этом режим питания школьника должен также учитывать образ жизни и нагрузки ребенка.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Роль регулярного питания для нормального роста и развития.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Особенности режима питания в младшем школьном возрасте.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«Перекусы» между основными приемами пищи. Проблема излишнего веса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Гигиена питания младших школьников – ее роль в сохранении здоровья.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Режим питания определяется не только числом приемов пищи и интервалами между ними, но и количеством калорий на прием. Так, при 4-х кратном питании на первый завтрак должно приходиться 25% калорийности от общего суточного рациона, второй завтрак - 15%, обед- 35%, ужин - 25%. При 5-ти кратном питании (которое особенно рекомендовано ослабленным детям и детям, испытывающим высокие нагрузки) – распределение по калорийности иное – завтрак- 20%, второй завтрак - 10-15%, обед - 30-35%, полдник - 10-15%, ужин - 20%.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Рекомендуемое время для завтрака для школьников младших классов – 7.30-8.00 ч.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Рекомендованное время для обеда – 13.00-14.00 ч. При соблюдении регулярного питания организм заранее готовится к приему пищи, а у ребенка “вовремя” возникает аппетит. Регулярный прием пищи - лучшая </w:t>
      </w:r>
      <w:r w:rsidRPr="00C06B70">
        <w:rPr>
          <w:rFonts w:ascii="Times New Roman" w:eastAsia="Times New Roman" w:hAnsi="Times New Roman" w:cs="Times New Roman"/>
          <w:sz w:val="28"/>
          <w:szCs w:val="28"/>
          <w:lang w:eastAsia="ru-RU"/>
        </w:rPr>
        <w:lastRenderedPageBreak/>
        <w:t>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10-15 минут для того, чтобы успокоиться, что особенно важно для активных, легковозбудимых детей.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Оптимальное время для ужина – 18.00-19.00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наблюдается так называемые приступы “ночного голода”, когда аппетит возникает в позднее время. Связано это с особенностями синтеза в организме особого вещества - 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 – 2 раза. В дни усиленных тренировок пища должна быть не объемной, но калорийной, богатой белками и углеводами. При этом следует избегать жирной пищи.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Особого внимания заслуживает вопрос, связанный с перекусами - едой между (а зачастую, и вместо) основными приемами пищи.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Причина предпочтения перекусов нормальному питанию во многом коренится в </w:t>
      </w:r>
      <w:proofErr w:type="spellStart"/>
      <w:r w:rsidRPr="00C06B70">
        <w:rPr>
          <w:rFonts w:ascii="Times New Roman" w:eastAsia="Times New Roman" w:hAnsi="Times New Roman" w:cs="Times New Roman"/>
          <w:sz w:val="28"/>
          <w:szCs w:val="28"/>
          <w:lang w:eastAsia="ru-RU"/>
        </w:rPr>
        <w:t>несформированности</w:t>
      </w:r>
      <w:proofErr w:type="spellEnd"/>
      <w:r w:rsidRPr="00C06B70">
        <w:rPr>
          <w:rFonts w:ascii="Times New Roman" w:eastAsia="Times New Roman" w:hAnsi="Times New Roman" w:cs="Times New Roman"/>
          <w:sz w:val="28"/>
          <w:szCs w:val="28"/>
          <w:lang w:eastAsia="ru-RU"/>
        </w:rPr>
        <w:t xml:space="preserve">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w:t>
      </w:r>
      <w:r w:rsidRPr="00C06B70">
        <w:rPr>
          <w:rFonts w:ascii="Times New Roman" w:eastAsia="Times New Roman" w:hAnsi="Times New Roman" w:cs="Times New Roman"/>
          <w:sz w:val="28"/>
          <w:szCs w:val="28"/>
          <w:lang w:eastAsia="ru-RU"/>
        </w:rPr>
        <w:lastRenderedPageBreak/>
        <w:t>перекусить такой пищей можно между основными приемами пищи, а не вместо обеда, завтрака или ужина. Их роль – помочь избавиться от чувства голода.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4. Значение витаминов и минеральных веществ в рационе питания</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младшего школьника. Профилактика витаминной недостаточности.</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Витамины и минеральные вещества – обязательные компоненты питания младшего школьника. Основная функция витаминов - регулирование физиологических и 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r w:rsidRPr="00C06B70">
        <w:rPr>
          <w:rFonts w:ascii="Times New Roman" w:eastAsia="Times New Roman" w:hAnsi="Times New Roman" w:cs="Times New Roman"/>
          <w:sz w:val="28"/>
          <w:szCs w:val="28"/>
          <w:lang w:eastAsia="ru-RU"/>
        </w:rPr>
        <w:t xml:space="preserve">.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Роль витаминов и минеральных веществ в питании школьника.      Возможные последствия витаминных дефицитов.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Продукты - основные источники витаминов и минеральных веществ.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Профилактика недостатка витаминов.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роль - регулирование физиологических и метаболических процессов, 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витаминов в пищевых продуктах значительно ниже  по сравнению с жирами, белками и </w:t>
      </w:r>
      <w:r w:rsidRPr="00C06B70">
        <w:rPr>
          <w:rFonts w:ascii="Times New Roman" w:eastAsia="Times New Roman" w:hAnsi="Times New Roman" w:cs="Times New Roman"/>
          <w:sz w:val="28"/>
          <w:szCs w:val="28"/>
          <w:lang w:eastAsia="ru-RU"/>
        </w:rPr>
        <w:lastRenderedPageBreak/>
        <w:t xml:space="preserve">углеводами. При этом даже небольшая нехватка витаминов в организме может приводить к возникновению серьезных нарушений. Витамины делятся на водорастворимые и жирорастворимые. К </w:t>
      </w:r>
      <w:proofErr w:type="spellStart"/>
      <w:r w:rsidRPr="00C06B70">
        <w:rPr>
          <w:rFonts w:ascii="Times New Roman" w:eastAsia="Times New Roman" w:hAnsi="Times New Roman" w:cs="Times New Roman"/>
          <w:sz w:val="28"/>
          <w:szCs w:val="28"/>
          <w:lang w:eastAsia="ru-RU"/>
        </w:rPr>
        <w:t>водорасторимым</w:t>
      </w:r>
      <w:proofErr w:type="spellEnd"/>
      <w:r w:rsidRPr="00C06B70">
        <w:rPr>
          <w:rFonts w:ascii="Times New Roman" w:eastAsia="Times New Roman" w:hAnsi="Times New Roman" w:cs="Times New Roman"/>
          <w:sz w:val="28"/>
          <w:szCs w:val="28"/>
          <w:lang w:eastAsia="ru-RU"/>
        </w:rPr>
        <w:t xml:space="preserve"> относят витамины группы В, витамин С и др.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Витамин В1</w:t>
      </w:r>
      <w:r w:rsidRPr="00C06B70">
        <w:rPr>
          <w:rFonts w:ascii="Times New Roman" w:eastAsia="Times New Roman" w:hAnsi="Times New Roman" w:cs="Times New Roman"/>
          <w:sz w:val="28"/>
          <w:szCs w:val="28"/>
          <w:lang w:eastAsia="ru-RU"/>
        </w:rPr>
        <w:t xml:space="preserve">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В1 в рационе питания школьника. Недостаточная обеспеченность витамином В1 снижает эффективность обучения, способствует развитию астенических состояний. Недостаток витамина В1 характеризуется возникновением головных болей, раздражительностью, тахикардией, одышкой, болей в области сердца, снижением аппетита, тошнотой, запорами.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Одной из причин развития недостатка витамина В1 является питание продуктами переработки зерна тонкого помола, в ходе которого удаляются клеточные оболочки, богатые витаминами группы В. Источниками витамина В1 являются хлеб и хлебобулочные изделия, крупы, зернобобовые и печень, другие субпродукты.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Витамин В6</w:t>
      </w:r>
      <w:r w:rsidRPr="00C06B70">
        <w:rPr>
          <w:rFonts w:ascii="Times New Roman" w:eastAsia="Times New Roman" w:hAnsi="Times New Roman" w:cs="Times New Roman"/>
          <w:sz w:val="28"/>
          <w:szCs w:val="28"/>
          <w:lang w:eastAsia="ru-RU"/>
        </w:rPr>
        <w:t xml:space="preserve"> участвует в важнейших обменных процессах, необходим для поддержания нормального состояния кожи и деятельности нервной системы, процессов кроветворения. При недостатке Витамина В6 поражается слизистая губ, возникают стоматиты, появляется нарушения со стороны органов зрения (светобоязнь, слезотечение) и т.д. Источник витамина В6 – мучные изделия, печень, мясо, рыба, картофель, морковь, капуста и т.д.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Витамин С </w:t>
      </w:r>
      <w:r w:rsidRPr="00C06B70">
        <w:rPr>
          <w:rFonts w:ascii="Times New Roman" w:eastAsia="Times New Roman" w:hAnsi="Times New Roman" w:cs="Times New Roman"/>
          <w:sz w:val="28"/>
          <w:szCs w:val="28"/>
          <w:lang w:eastAsia="ru-RU"/>
        </w:rPr>
        <w:t>необходим для нормального роста и регенерации тканей, устойчивости к инфекциям, нормального кроветворения, обменных процессов и т.д. Недостаток витамина С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 С составляет 30-70 мг в сутки. Основным и практически единственным источником витамина С являются овощи, фрукты и зелень.</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Важнейшей причиной появления гиповитаминоза является алиментарный фактор. Источником витамина С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 С в продуктах на 50-80%. Еще одной из распространенных причин гиповитаминоза С является недостаток в рационе питания овощей и фруктов в зимний период.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К жирорастворимым витаминам относятся витамины группы А, Д, 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Витамин А</w:t>
      </w:r>
      <w:r w:rsidRPr="00C06B70">
        <w:rPr>
          <w:rFonts w:ascii="Times New Roman" w:eastAsia="Times New Roman" w:hAnsi="Times New Roman" w:cs="Times New Roman"/>
          <w:sz w:val="28"/>
          <w:szCs w:val="28"/>
          <w:lang w:eastAsia="ru-RU"/>
        </w:rPr>
        <w:t xml:space="preserve"> оказывает выраженное многостороннее действие на организм человека. Он 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 А является одним из важных условий поддержания устойчивости детей к действию различных инфекций и ядов. Витамин А необходим также для нормального зрения. Витамин А присутствует в пищевых продуктах в виде готового витамина, а также в виде своих предшественников - провитаминов. Витамин А содержится в продуктах животного происхождения, особенно его много в печени морских животных и рыб. Витамин А также содержится также в сливочном мясе, сливках, сметане, твороге, яйцах. Источником провитамина А каротина являются растительные продукты, прежде всего, морковь.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Биологическая роль </w:t>
      </w:r>
      <w:r w:rsidRPr="00C06B70">
        <w:rPr>
          <w:rFonts w:ascii="Times New Roman" w:eastAsia="Times New Roman" w:hAnsi="Times New Roman" w:cs="Times New Roman"/>
          <w:b/>
          <w:bCs/>
          <w:sz w:val="28"/>
          <w:szCs w:val="28"/>
          <w:lang w:eastAsia="ru-RU"/>
        </w:rPr>
        <w:t>витамина Д</w:t>
      </w:r>
      <w:r w:rsidRPr="00C06B70">
        <w:rPr>
          <w:rFonts w:ascii="Times New Roman" w:eastAsia="Times New Roman" w:hAnsi="Times New Roman" w:cs="Times New Roman"/>
          <w:sz w:val="28"/>
          <w:szCs w:val="28"/>
          <w:lang w:eastAsia="ru-RU"/>
        </w:rPr>
        <w:t xml:space="preserve"> заключается в участии в обменных процессах (обмен кальция и фосфора). Витамин Д содержится в сливочном масле, куриных яйцах, печени.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Минеральные вещества</w:t>
      </w:r>
      <w:r w:rsidRPr="00C06B70">
        <w:rPr>
          <w:rFonts w:ascii="Times New Roman" w:eastAsia="Times New Roman" w:hAnsi="Times New Roman" w:cs="Times New Roman"/>
          <w:sz w:val="28"/>
          <w:szCs w:val="28"/>
          <w:lang w:eastAsia="ru-RU"/>
        </w:rPr>
        <w:t xml:space="preserve">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w:t>
      </w:r>
      <w:proofErr w:type="gramStart"/>
      <w:r w:rsidRPr="00C06B70">
        <w:rPr>
          <w:rFonts w:ascii="Times New Roman" w:eastAsia="Times New Roman" w:hAnsi="Times New Roman" w:cs="Times New Roman"/>
          <w:sz w:val="28"/>
          <w:szCs w:val="28"/>
          <w:lang w:eastAsia="ru-RU"/>
        </w:rPr>
        <w:t xml:space="preserve">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 </w:t>
      </w:r>
      <w:proofErr w:type="gramEnd"/>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Кальций </w:t>
      </w:r>
      <w:r w:rsidRPr="00C06B70">
        <w:rPr>
          <w:rFonts w:ascii="Times New Roman" w:eastAsia="Times New Roman" w:hAnsi="Times New Roman" w:cs="Times New Roman"/>
          <w:sz w:val="28"/>
          <w:szCs w:val="28"/>
          <w:lang w:eastAsia="ru-RU"/>
        </w:rPr>
        <w:t xml:space="preserve">составляет основу костной ткани. Помимо этого, он участвует в процессе свертывания крови, мышечного сокращения. Недостаточное поступление кальция с пищей или нарушение его всасывания может вести в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Фосфор </w:t>
      </w:r>
      <w:r w:rsidRPr="00C06B70">
        <w:rPr>
          <w:rFonts w:ascii="Times New Roman" w:eastAsia="Times New Roman" w:hAnsi="Times New Roman" w:cs="Times New Roman"/>
          <w:sz w:val="28"/>
          <w:szCs w:val="28"/>
          <w:lang w:eastAsia="ru-RU"/>
        </w:rPr>
        <w:t xml:space="preserve">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Железо </w:t>
      </w:r>
      <w:r w:rsidRPr="00C06B70">
        <w:rPr>
          <w:rFonts w:ascii="Times New Roman" w:eastAsia="Times New Roman" w:hAnsi="Times New Roman" w:cs="Times New Roman"/>
          <w:sz w:val="28"/>
          <w:szCs w:val="28"/>
          <w:lang w:eastAsia="ru-RU"/>
        </w:rPr>
        <w:t xml:space="preserve">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w:t>
      </w:r>
      <w:r w:rsidRPr="00C06B70">
        <w:rPr>
          <w:rFonts w:ascii="Times New Roman" w:eastAsia="Times New Roman" w:hAnsi="Times New Roman" w:cs="Times New Roman"/>
          <w:sz w:val="28"/>
          <w:szCs w:val="28"/>
          <w:lang w:eastAsia="ru-RU"/>
        </w:rPr>
        <w:lastRenderedPageBreak/>
        <w:t xml:space="preserve">способности к обучению. Наиболее богаты железом печень, почки, бобовые, гречневая крупа, мясо, яблоки, черника.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Йод</w:t>
      </w:r>
      <w:r w:rsidRPr="00C06B70">
        <w:rPr>
          <w:rFonts w:ascii="Times New Roman" w:eastAsia="Times New Roman" w:hAnsi="Times New Roman" w:cs="Times New Roman"/>
          <w:sz w:val="28"/>
          <w:szCs w:val="28"/>
          <w:lang w:eastAsia="ru-RU"/>
        </w:rPr>
        <w:t xml:space="preserve"> участвует в построении гормона щитовидной железы – тироксина. Он, в свою очередь, контролирует энергетический обмен, физическое и психическое 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и возникает там, где содержание йода в почве и воде заметно снижено.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алиментарная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нарушение усвоения витаминов организмом из-за различных заболеваний желудочно-кишечного тракта, обменных нарушений;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повышенная потребность в витаминах. Существует целый ряд состояний, когда 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нервно-психическая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рациональное построение рациона, включение в него всех групп продуктов;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рациональная кулинарная обработка продуктов;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дополнительное снабжение детей и подростков витаминами.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Лекция 5. Формирование основ культуры питания и здорового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образа жизни у младших школьников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Формирование основ культуры питания как составляющей культуры здоровья.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Специфика работы по формированию культуры питания в младшем школьном возрасте.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Основные задачи формирования культуры питания у младших школьников.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социокультурной задачей для общества, определяющей его дальнейшее развитие. Эта 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настоящее время  организация питания школьников регламентируется рядом законодательных и нормативных актов, а также методическими рекомендациями по организации питания обучающихся и </w:t>
      </w:r>
      <w:r w:rsidRPr="00C06B70">
        <w:rPr>
          <w:rFonts w:ascii="Times New Roman" w:eastAsia="Times New Roman" w:hAnsi="Times New Roman" w:cs="Times New Roman"/>
          <w:sz w:val="28"/>
          <w:szCs w:val="28"/>
          <w:lang w:eastAsia="ru-RU"/>
        </w:rPr>
        <w:lastRenderedPageBreak/>
        <w:t xml:space="preserve">воспитанников образовательных учреждений, утвержденных совместным приказом </w:t>
      </w:r>
      <w:proofErr w:type="spellStart"/>
      <w:r w:rsidRPr="00C06B70">
        <w:rPr>
          <w:rFonts w:ascii="Times New Roman" w:eastAsia="Times New Roman" w:hAnsi="Times New Roman" w:cs="Times New Roman"/>
          <w:sz w:val="28"/>
          <w:szCs w:val="28"/>
          <w:lang w:eastAsia="ru-RU"/>
        </w:rPr>
        <w:t>Минздравсоцразвития</w:t>
      </w:r>
      <w:proofErr w:type="spellEnd"/>
      <w:r w:rsidRPr="00C06B70">
        <w:rPr>
          <w:rFonts w:ascii="Times New Roman" w:eastAsia="Times New Roman" w:hAnsi="Times New Roman" w:cs="Times New Roman"/>
          <w:sz w:val="28"/>
          <w:szCs w:val="28"/>
          <w:lang w:eastAsia="ru-RU"/>
        </w:rPr>
        <w:t xml:space="preserve"> России и </w:t>
      </w:r>
      <w:proofErr w:type="spellStart"/>
      <w:r w:rsidRPr="00C06B70">
        <w:rPr>
          <w:rFonts w:ascii="Times New Roman" w:eastAsia="Times New Roman" w:hAnsi="Times New Roman" w:cs="Times New Roman"/>
          <w:sz w:val="28"/>
          <w:szCs w:val="28"/>
          <w:lang w:eastAsia="ru-RU"/>
        </w:rPr>
        <w:t>Минобрнауки</w:t>
      </w:r>
      <w:proofErr w:type="spellEnd"/>
      <w:r w:rsidRPr="00C06B70">
        <w:rPr>
          <w:rFonts w:ascii="Times New Roman" w:eastAsia="Times New Roman" w:hAnsi="Times New Roman" w:cs="Times New Roman"/>
          <w:sz w:val="28"/>
          <w:szCs w:val="28"/>
          <w:lang w:eastAsia="ru-RU"/>
        </w:rPr>
        <w:t xml:space="preserve"> России от 11 марта 2012 г. № 213н/178.  Их цель</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 xml:space="preserve">- сохранение и 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w:t>
      </w:r>
      <w:r w:rsidRPr="00C06B70">
        <w:rPr>
          <w:rFonts w:ascii="Times New Roman" w:eastAsia="Times New Roman" w:hAnsi="Times New Roman" w:cs="Times New Roman"/>
          <w:b/>
          <w:bCs/>
          <w:sz w:val="28"/>
          <w:szCs w:val="28"/>
          <w:lang w:eastAsia="ru-RU"/>
        </w:rPr>
        <w:t xml:space="preserve">совокупность требований </w:t>
      </w:r>
      <w:r w:rsidRPr="00C06B70">
        <w:rPr>
          <w:rFonts w:ascii="Times New Roman" w:eastAsia="Times New Roman" w:hAnsi="Times New Roman" w:cs="Times New Roman"/>
          <w:sz w:val="28"/>
          <w:szCs w:val="28"/>
          <w:lang w:eastAsia="ru-RU"/>
        </w:rPr>
        <w:t xml:space="preserve">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возрастной группы. Так, в случае, если речь идет о младших школьниках, следует понимать, что у детей в этом возрасте отсутствует осознание 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w:t>
      </w:r>
      <w:proofErr w:type="spellStart"/>
      <w:r w:rsidRPr="00C06B70">
        <w:rPr>
          <w:rFonts w:ascii="Times New Roman" w:eastAsia="Times New Roman" w:hAnsi="Times New Roman" w:cs="Times New Roman"/>
          <w:sz w:val="28"/>
          <w:szCs w:val="28"/>
          <w:lang w:eastAsia="ru-RU"/>
        </w:rPr>
        <w:t>здоровьесьберегающего</w:t>
      </w:r>
      <w:proofErr w:type="spellEnd"/>
      <w:r w:rsidRPr="00C06B70">
        <w:rPr>
          <w:rFonts w:ascii="Times New Roman" w:eastAsia="Times New Roman" w:hAnsi="Times New Roman" w:cs="Times New Roman"/>
          <w:sz w:val="28"/>
          <w:szCs w:val="28"/>
          <w:lang w:eastAsia="ru-RU"/>
        </w:rPr>
        <w:t xml:space="preserve">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w:t>
      </w:r>
      <w:r w:rsidRPr="00C06B70">
        <w:rPr>
          <w:rFonts w:ascii="Times New Roman" w:eastAsia="Times New Roman" w:hAnsi="Times New Roman" w:cs="Times New Roman"/>
          <w:sz w:val="28"/>
          <w:szCs w:val="28"/>
          <w:lang w:eastAsia="ru-RU"/>
        </w:rPr>
        <w:lastRenderedPageBreak/>
        <w:t>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целом, </w:t>
      </w:r>
      <w:r w:rsidRPr="00C06B70">
        <w:rPr>
          <w:rFonts w:ascii="Times New Roman" w:eastAsia="Times New Roman" w:hAnsi="Times New Roman" w:cs="Times New Roman"/>
          <w:b/>
          <w:bCs/>
          <w:sz w:val="28"/>
          <w:szCs w:val="28"/>
          <w:lang w:eastAsia="ru-RU"/>
        </w:rPr>
        <w:t xml:space="preserve">формирование основ культуры здоровья должно отвечать следующим принципам: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C06B70">
        <w:rPr>
          <w:rFonts w:ascii="Times New Roman" w:eastAsia="Times New Roman" w:hAnsi="Times New Roman" w:cs="Times New Roman"/>
          <w:sz w:val="28"/>
          <w:szCs w:val="28"/>
          <w:lang w:eastAsia="ru-RU"/>
        </w:rPr>
        <w:t>возрастная адекватность (вся информация и все формируемые навыки у ребенка должны быть востребованы в его повседневной жизни.</w:t>
      </w:r>
      <w:proofErr w:type="gramEnd"/>
      <w:r w:rsidRPr="00C06B70">
        <w:rPr>
          <w:rFonts w:ascii="Times New Roman" w:eastAsia="Times New Roman" w:hAnsi="Times New Roman" w:cs="Times New Roman"/>
          <w:sz w:val="28"/>
          <w:szCs w:val="28"/>
          <w:lang w:eastAsia="ru-RU"/>
        </w:rPr>
        <w:t xml:space="preserve"> Например, для ребенка 6-7 лет, информация о видах и роли различных групп витаминов не имеет реального практического значения. 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социокультурная адекватность. Формируемые навыки и привычки должны «пересекаться» и находить отражение в актуальной культуре общества. Так, к примеру, формирование основ культуры питания должно учитывать традиции и обычаи питания, сложившиеся в народной культуре;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системность. Формирование полезных привычек - длительный и сложный процесс, охватывающий все стороны жизни ребенка. Так, воспитание 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пример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 здорового питания, заботиться о своем здоровье.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Основными задачами родителей, связанными с формированием основ здорового питания у детей младшего школьного возраста, являются: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формирование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самостоятельное соблюдение режима питания (питание «по часам» не менее 3 раз в сутки);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формирование представления о продуктах и блюдах ежедневного рациона;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развитие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формирование представления об основных правилах этикета, готовности и желания соблюдать их.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Лекции для родителей подростков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(Основные вопросы для обсуждения)</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1. Организация рационального питания подростков</w:t>
      </w:r>
      <w:r w:rsidRPr="00C06B70">
        <w:rPr>
          <w:rFonts w:ascii="Times New Roman" w:eastAsia="Times New Roman" w:hAnsi="Times New Roman" w:cs="Times New Roman"/>
          <w:sz w:val="28"/>
          <w:szCs w:val="28"/>
          <w:lang w:eastAsia="ru-RU"/>
        </w:rPr>
        <w:t>.</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Подростковый возраст (10-14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Важное значение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Подростковый возраст – особенности социального, психического, физического развития.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Особенности рациона питания в подростковом возрасте.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lastRenderedPageBreak/>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Основные нарушения питания в подростковом возрасте, их профилактика.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Подростковый возраст охватывает период от 10-11 до 13-14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 xml:space="preserve">Меняется социальная ситуация развития - подросток становится и ощущает себя более самостоятельным, претендуя на расширение своих прав в отношении со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сердечно-сосудистую,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w:t>
      </w:r>
      <w:proofErr w:type="spellStart"/>
      <w:r w:rsidRPr="00C06B70">
        <w:rPr>
          <w:rFonts w:ascii="Times New Roman" w:eastAsia="Times New Roman" w:hAnsi="Times New Roman" w:cs="Times New Roman"/>
          <w:sz w:val="28"/>
          <w:szCs w:val="28"/>
          <w:lang w:eastAsia="ru-RU"/>
        </w:rPr>
        <w:t>пубертата</w:t>
      </w:r>
      <w:proofErr w:type="spellEnd"/>
      <w:r w:rsidRPr="00C06B70">
        <w:rPr>
          <w:rFonts w:ascii="Times New Roman" w:eastAsia="Times New Roman" w:hAnsi="Times New Roman" w:cs="Times New Roman"/>
          <w:sz w:val="28"/>
          <w:szCs w:val="28"/>
          <w:lang w:eastAsia="ru-RU"/>
        </w:rPr>
        <w:t xml:space="preserve">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w:t>
      </w:r>
      <w:proofErr w:type="spellStart"/>
      <w:r w:rsidRPr="00C06B70">
        <w:rPr>
          <w:rFonts w:ascii="Times New Roman" w:eastAsia="Times New Roman" w:hAnsi="Times New Roman" w:cs="Times New Roman"/>
          <w:sz w:val="28"/>
          <w:szCs w:val="28"/>
          <w:lang w:eastAsia="ru-RU"/>
        </w:rPr>
        <w:t>kcal</w:t>
      </w:r>
      <w:proofErr w:type="spellEnd"/>
      <w:r w:rsidRPr="00C06B70">
        <w:rPr>
          <w:rFonts w:ascii="Times New Roman" w:eastAsia="Times New Roman" w:hAnsi="Times New Roman" w:cs="Times New Roman"/>
          <w:sz w:val="28"/>
          <w:szCs w:val="28"/>
          <w:lang w:eastAsia="ru-RU"/>
        </w:rPr>
        <w:t xml:space="preserve">/ в день с 15 до 18 лет - у мальчиков, для девочек - соответственно 2200 ккал/ в день и 2300 ккал/ в день.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w:t>
      </w:r>
      <w:proofErr w:type="spellStart"/>
      <w:r w:rsidRPr="00C06B70">
        <w:rPr>
          <w:rFonts w:ascii="Times New Roman" w:eastAsia="Times New Roman" w:hAnsi="Times New Roman" w:cs="Times New Roman"/>
          <w:sz w:val="28"/>
          <w:szCs w:val="28"/>
          <w:lang w:eastAsia="ru-RU"/>
        </w:rPr>
        <w:t>остеопорозов</w:t>
      </w:r>
      <w:proofErr w:type="spellEnd"/>
      <w:r w:rsidRPr="00C06B70">
        <w:rPr>
          <w:rFonts w:ascii="Times New Roman" w:eastAsia="Times New Roman" w:hAnsi="Times New Roman" w:cs="Times New Roman"/>
          <w:sz w:val="28"/>
          <w:szCs w:val="28"/>
          <w:lang w:eastAsia="ru-RU"/>
        </w:rPr>
        <w:t>. Его недостаток приводит к заболеваниям опорно-</w:t>
      </w:r>
      <w:r w:rsidRPr="00C06B70">
        <w:rPr>
          <w:rFonts w:ascii="Times New Roman" w:eastAsia="Times New Roman" w:hAnsi="Times New Roman" w:cs="Times New Roman"/>
          <w:sz w:val="28"/>
          <w:szCs w:val="28"/>
          <w:lang w:eastAsia="ru-RU"/>
        </w:rPr>
        <w:lastRenderedPageBreak/>
        <w:t xml:space="preserve">двигательного аппарата: сколиозу и </w:t>
      </w:r>
      <w:hyperlink r:id="rId5" w:history="1">
        <w:r w:rsidRPr="00C06B70">
          <w:rPr>
            <w:rFonts w:ascii="Times New Roman" w:eastAsia="Times New Roman" w:hAnsi="Times New Roman" w:cs="Times New Roman"/>
            <w:color w:val="0000FF"/>
            <w:sz w:val="28"/>
            <w:szCs w:val="28"/>
            <w:u w:val="single"/>
            <w:lang w:eastAsia="ru-RU"/>
          </w:rPr>
          <w:t>нарушению осанки</w:t>
        </w:r>
      </w:hyperlink>
      <w:r w:rsidRPr="00C06B70">
        <w:rPr>
          <w:rFonts w:ascii="Times New Roman" w:eastAsia="Times New Roman" w:hAnsi="Times New Roman" w:cs="Times New Roman"/>
          <w:sz w:val="28"/>
          <w:szCs w:val="28"/>
          <w:lang w:eastAsia="ru-RU"/>
        </w:rPr>
        <w:t xml:space="preserve">.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 жиров должны составлять растительные, а остальные лучше получать из </w:t>
      </w:r>
      <w:hyperlink r:id="rId6" w:history="1">
        <w:r w:rsidRPr="00C06B70">
          <w:rPr>
            <w:rFonts w:ascii="Times New Roman" w:eastAsia="Times New Roman" w:hAnsi="Times New Roman" w:cs="Times New Roman"/>
            <w:color w:val="0000FF"/>
            <w:sz w:val="28"/>
            <w:szCs w:val="28"/>
            <w:u w:val="single"/>
            <w:lang w:eastAsia="ru-RU"/>
          </w:rPr>
          <w:t>молочных продуктов</w:t>
        </w:r>
      </w:hyperlink>
      <w:r w:rsidRPr="00C06B70">
        <w:rPr>
          <w:rFonts w:ascii="Times New Roman" w:eastAsia="Times New Roman" w:hAnsi="Times New Roman" w:cs="Times New Roman"/>
          <w:sz w:val="28"/>
          <w:szCs w:val="28"/>
          <w:lang w:eastAsia="ru-RU"/>
        </w:rPr>
        <w:t xml:space="preserve">, например, сливочного масла и сметаны.    Не стоит злоупотреблять </w:t>
      </w:r>
      <w:hyperlink r:id="rId7" w:history="1">
        <w:r w:rsidRPr="00C06B70">
          <w:rPr>
            <w:rFonts w:ascii="Times New Roman" w:eastAsia="Times New Roman" w:hAnsi="Times New Roman" w:cs="Times New Roman"/>
            <w:color w:val="0000FF"/>
            <w:sz w:val="28"/>
            <w:szCs w:val="28"/>
            <w:u w:val="single"/>
            <w:lang w:eastAsia="ru-RU"/>
          </w:rPr>
          <w:t>быстрыми углеводами</w:t>
        </w:r>
      </w:hyperlink>
      <w:r w:rsidRPr="00C06B70">
        <w:rPr>
          <w:rFonts w:ascii="Times New Roman" w:eastAsia="Times New Roman" w:hAnsi="Times New Roman" w:cs="Times New Roman"/>
          <w:sz w:val="28"/>
          <w:szCs w:val="28"/>
          <w:lang w:eastAsia="ru-RU"/>
        </w:rPr>
        <w:t xml:space="preserve"> – их в меню подростка должно быть не более 20–30 %,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w:t>
      </w:r>
      <w:hyperlink r:id="rId8" w:history="1">
        <w:r w:rsidRPr="00C06B70">
          <w:rPr>
            <w:rFonts w:ascii="Times New Roman" w:eastAsia="Times New Roman" w:hAnsi="Times New Roman" w:cs="Times New Roman"/>
            <w:color w:val="0000FF"/>
            <w:sz w:val="28"/>
            <w:szCs w:val="28"/>
            <w:u w:val="single"/>
            <w:lang w:eastAsia="ru-RU"/>
          </w:rPr>
          <w:t>зерновые</w:t>
        </w:r>
      </w:hyperlink>
      <w:r w:rsidRPr="00C06B70">
        <w:rPr>
          <w:rFonts w:ascii="Times New Roman" w:eastAsia="Times New Roman" w:hAnsi="Times New Roman" w:cs="Times New Roman"/>
          <w:sz w:val="28"/>
          <w:szCs w:val="28"/>
          <w:lang w:eastAsia="ru-RU"/>
        </w:rPr>
        <w:t xml:space="preserve">,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20—50% - второй степени, а свыше 50 %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анорексия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- 13-15 лет, однако специалисты отмечают дальнейшее снижение возрастной планки, когда, к примеру, признаки анорексии выявляются у 9 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w:t>
      </w:r>
      <w:r w:rsidRPr="00C06B70">
        <w:rPr>
          <w:rFonts w:ascii="Times New Roman" w:eastAsia="Times New Roman" w:hAnsi="Times New Roman" w:cs="Times New Roman"/>
          <w:sz w:val="28"/>
          <w:szCs w:val="28"/>
          <w:lang w:eastAsia="ru-RU"/>
        </w:rPr>
        <w:lastRenderedPageBreak/>
        <w:t xml:space="preserve">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2. Рацион и режим питания подростков.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Важное значение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Особенности рациона питания подростков.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Организация режима питания подростка.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Wingdings" w:eastAsia="Times New Roman" w:hAnsi="Wingdings"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Особенности ежедневного меню подростков.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Соотношение в рационе </w:t>
      </w:r>
      <w:hyperlink r:id="rId9" w:history="1">
        <w:r w:rsidRPr="00C06B70">
          <w:rPr>
            <w:rFonts w:ascii="Times New Roman" w:eastAsia="Times New Roman" w:hAnsi="Times New Roman" w:cs="Times New Roman"/>
            <w:color w:val="0000FF"/>
            <w:sz w:val="24"/>
            <w:szCs w:val="24"/>
            <w:u w:val="single"/>
            <w:lang w:eastAsia="ru-RU"/>
          </w:rPr>
          <w:t>белков</w:t>
        </w:r>
      </w:hyperlink>
      <w:r w:rsidRPr="00C06B70">
        <w:rPr>
          <w:rFonts w:ascii="Times New Roman" w:eastAsia="Times New Roman" w:hAnsi="Times New Roman" w:cs="Times New Roman"/>
          <w:sz w:val="28"/>
          <w:szCs w:val="28"/>
          <w:lang w:eastAsia="ru-RU"/>
        </w:rPr>
        <w:t xml:space="preserve">, </w:t>
      </w:r>
      <w:hyperlink r:id="rId10" w:history="1">
        <w:r w:rsidRPr="00C06B70">
          <w:rPr>
            <w:rFonts w:ascii="Times New Roman" w:eastAsia="Times New Roman" w:hAnsi="Times New Roman" w:cs="Times New Roman"/>
            <w:color w:val="0000FF"/>
            <w:sz w:val="24"/>
            <w:szCs w:val="24"/>
            <w:u w:val="single"/>
            <w:lang w:eastAsia="ru-RU"/>
          </w:rPr>
          <w:t>жиров</w:t>
        </w:r>
      </w:hyperlink>
      <w:r w:rsidRPr="00C06B70">
        <w:rPr>
          <w:rFonts w:ascii="Times New Roman" w:eastAsia="Times New Roman" w:hAnsi="Times New Roman" w:cs="Times New Roman"/>
          <w:sz w:val="28"/>
          <w:szCs w:val="28"/>
          <w:lang w:eastAsia="ru-RU"/>
        </w:rPr>
        <w:t xml:space="preserve"> и </w:t>
      </w:r>
      <w:hyperlink r:id="rId11" w:history="1">
        <w:r w:rsidRPr="00C06B70">
          <w:rPr>
            <w:rFonts w:ascii="Times New Roman" w:eastAsia="Times New Roman" w:hAnsi="Times New Roman" w:cs="Times New Roman"/>
            <w:color w:val="0000FF"/>
            <w:sz w:val="24"/>
            <w:szCs w:val="24"/>
            <w:u w:val="single"/>
            <w:lang w:eastAsia="ru-RU"/>
          </w:rPr>
          <w:t>углеводов</w:t>
        </w:r>
      </w:hyperlink>
      <w:r w:rsidRPr="00C06B70">
        <w:rPr>
          <w:rFonts w:ascii="Times New Roman" w:eastAsia="Times New Roman" w:hAnsi="Times New Roman" w:cs="Times New Roman"/>
          <w:sz w:val="28"/>
          <w:szCs w:val="28"/>
          <w:lang w:eastAsia="ru-RU"/>
        </w:rPr>
        <w:t xml:space="preserve"> в подростковом возрасте должно составлять 1:1:4. Средняя потребность в белке составляет у подростка около 100 г в сутки. При этом 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w:t>
      </w:r>
      <w:r w:rsidRPr="00C06B70">
        <w:rPr>
          <w:rFonts w:ascii="Times New Roman" w:eastAsia="Times New Roman" w:hAnsi="Times New Roman" w:cs="Times New Roman"/>
          <w:sz w:val="28"/>
          <w:szCs w:val="28"/>
          <w:lang w:eastAsia="ru-RU"/>
        </w:rPr>
        <w:lastRenderedPageBreak/>
        <w:t xml:space="preserve">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 жиров должны составлять растительные, а остальные лучше получать из </w:t>
      </w:r>
      <w:hyperlink r:id="rId12" w:history="1">
        <w:r w:rsidRPr="00C06B70">
          <w:rPr>
            <w:rFonts w:ascii="Times New Roman" w:eastAsia="Times New Roman" w:hAnsi="Times New Roman" w:cs="Times New Roman"/>
            <w:color w:val="0000FF"/>
            <w:sz w:val="28"/>
            <w:szCs w:val="28"/>
            <w:u w:val="single"/>
            <w:lang w:eastAsia="ru-RU"/>
          </w:rPr>
          <w:t>молочных продуктов</w:t>
        </w:r>
      </w:hyperlink>
      <w:r w:rsidRPr="00C06B70">
        <w:rPr>
          <w:rFonts w:ascii="Times New Roman" w:eastAsia="Times New Roman" w:hAnsi="Times New Roman" w:cs="Times New Roman"/>
          <w:sz w:val="28"/>
          <w:szCs w:val="28"/>
          <w:lang w:eastAsia="ru-RU"/>
        </w:rPr>
        <w:t xml:space="preserve">, например, сливочного масла и сметаны. Подростку необходимо около 400 г углеводов в сутки. Если углеводов больше, чем необходимо организму, то из них образуются жиры -таким образом, появляются лишние жировые отложения в организме. Легкоусвояемые углеводы (сахар) должны составлять около 20-30% от общего количества углеводов. Рацион должен содержать достаточное количество пищевых волокон - не менее 15-20 г/сутки. Основная потребность в углеводах должна удовлетворяться за счет продуктов, богатых клетчаткой: </w:t>
      </w:r>
      <w:hyperlink r:id="rId13" w:history="1">
        <w:r w:rsidRPr="00C06B70">
          <w:rPr>
            <w:rFonts w:ascii="Times New Roman" w:eastAsia="Times New Roman" w:hAnsi="Times New Roman" w:cs="Times New Roman"/>
            <w:color w:val="0000FF"/>
            <w:sz w:val="28"/>
            <w:szCs w:val="28"/>
            <w:u w:val="single"/>
            <w:lang w:eastAsia="ru-RU"/>
          </w:rPr>
          <w:t>зерновые</w:t>
        </w:r>
      </w:hyperlink>
      <w:r w:rsidRPr="00C06B70">
        <w:rPr>
          <w:rFonts w:ascii="Times New Roman" w:eastAsia="Times New Roman" w:hAnsi="Times New Roman" w:cs="Times New Roman"/>
          <w:sz w:val="28"/>
          <w:szCs w:val="28"/>
          <w:lang w:eastAsia="ru-RU"/>
        </w:rPr>
        <w:t>, овощи и фрукты.</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подростковом возрасте также сохраняется 4-5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Распределение калорийности питания в течение суток: завтрак – 25%, обед – 35-40%, школьный завтрак (полдник) – 10-15%, ужин – 25%.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 xml:space="preserve">Варианты рекомендуемых блюд для подростков на завтрак: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1. Каша геркулесовая, молочная с фруктами или ягодами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 Каша гречневая молочная, рассыпчатая или с овощами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3. Каша пшённая молочная, рассыпчатая, с тыквой, бананом яблоком или изюмом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4. Каша манная молочная, с фруктами из варенья или ягодами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5. Яичница, омлет с сыром, мясом, зелёным горшком или овощами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6. Сырники творожные со сметаной или вареньем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7. Ленивые вареники с ягодами или фруктами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8. Творожная запеканка с шоколадным соусом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9. Овсяные хлопья с молоком, йогуртом, соком и фруктами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необходимо давать напиток (соки, кисели, компоты из свежих или сухих фруктов), целесообразно в обед предлагать детям свежие фрукты.</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Полдник обычно включает молоко или кисломолочный продукт и булочку.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 ужин</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 xml:space="preserve">предпочтительно есть овощно-крупяные блюда, запеканки, сырники, вареники.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Подростки употребляют примерно около двух литров воды в сутки: литр с питьём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w:t>
      </w:r>
      <w:proofErr w:type="spellStart"/>
      <w:r w:rsidRPr="00C06B70">
        <w:rPr>
          <w:rFonts w:ascii="Times New Roman" w:eastAsia="Times New Roman" w:hAnsi="Times New Roman" w:cs="Times New Roman"/>
          <w:sz w:val="28"/>
          <w:szCs w:val="28"/>
          <w:lang w:eastAsia="ru-RU"/>
        </w:rPr>
        <w:t>ароматизаторы</w:t>
      </w:r>
      <w:proofErr w:type="spellEnd"/>
      <w:r w:rsidRPr="00C06B70">
        <w:rPr>
          <w:rFonts w:ascii="Times New Roman" w:eastAsia="Times New Roman" w:hAnsi="Times New Roman" w:cs="Times New Roman"/>
          <w:sz w:val="28"/>
          <w:szCs w:val="28"/>
          <w:lang w:eastAsia="ru-RU"/>
        </w:rPr>
        <w:t xml:space="preserve">, подсластители), способны вызывать </w:t>
      </w:r>
      <w:proofErr w:type="spellStart"/>
      <w:r w:rsidRPr="00C06B70">
        <w:rPr>
          <w:rFonts w:ascii="Times New Roman" w:eastAsia="Times New Roman" w:hAnsi="Times New Roman" w:cs="Times New Roman"/>
          <w:sz w:val="28"/>
          <w:szCs w:val="28"/>
          <w:lang w:eastAsia="ru-RU"/>
        </w:rPr>
        <w:t>микроожоги</w:t>
      </w:r>
      <w:proofErr w:type="spellEnd"/>
      <w:r w:rsidRPr="00C06B70">
        <w:rPr>
          <w:rFonts w:ascii="Times New Roman" w:eastAsia="Times New Roman" w:hAnsi="Times New Roman" w:cs="Times New Roman"/>
          <w:sz w:val="28"/>
          <w:szCs w:val="28"/>
          <w:lang w:eastAsia="ru-RU"/>
        </w:rPr>
        <w:t xml:space="preserve">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3. Особенности питания подростков, занимающихся спортом</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Калорийность рациона должна соответствовать </w:t>
      </w:r>
      <w:proofErr w:type="spellStart"/>
      <w:r w:rsidRPr="00C06B70">
        <w:rPr>
          <w:rFonts w:ascii="Times New Roman" w:eastAsia="Times New Roman" w:hAnsi="Times New Roman" w:cs="Times New Roman"/>
          <w:i/>
          <w:iCs/>
          <w:sz w:val="28"/>
          <w:szCs w:val="28"/>
          <w:lang w:eastAsia="ru-RU"/>
        </w:rPr>
        <w:t>энерготратам</w:t>
      </w:r>
      <w:proofErr w:type="spellEnd"/>
      <w:r w:rsidRPr="00C06B70">
        <w:rPr>
          <w:rFonts w:ascii="Times New Roman" w:eastAsia="Times New Roman" w:hAnsi="Times New Roman" w:cs="Times New Roman"/>
          <w:i/>
          <w:iCs/>
          <w:sz w:val="28"/>
          <w:szCs w:val="28"/>
          <w:lang w:eastAsia="ru-RU"/>
        </w:rPr>
        <w:t xml:space="preserve">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  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 </w:t>
      </w:r>
      <w:r w:rsidRPr="00C06B70">
        <w:rPr>
          <w:rFonts w:ascii="Times New Roman" w:eastAsia="Times New Roman" w:hAnsi="Times New Roman" w:cs="Times New Roman"/>
          <w:sz w:val="28"/>
          <w:szCs w:val="28"/>
          <w:u w:val="single"/>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Адекватность как важное условие правильного питания. Переедание и недоедание.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Продукты и блюда, рекомендованные для питания подростков, занимающихся спортом.</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lastRenderedPageBreak/>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Режим питания подростков, занимающихся спортом.</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Энергия, получаемая с пищей, должна обеспечивать </w:t>
      </w:r>
      <w:proofErr w:type="spellStart"/>
      <w:r w:rsidRPr="00C06B70">
        <w:rPr>
          <w:rFonts w:ascii="Times New Roman" w:eastAsia="Times New Roman" w:hAnsi="Times New Roman" w:cs="Times New Roman"/>
          <w:sz w:val="28"/>
          <w:szCs w:val="28"/>
          <w:lang w:eastAsia="ru-RU"/>
        </w:rPr>
        <w:t>энерготраты</w:t>
      </w:r>
      <w:proofErr w:type="spellEnd"/>
      <w:r w:rsidRPr="00C06B70">
        <w:rPr>
          <w:rFonts w:ascii="Times New Roman" w:eastAsia="Times New Roman" w:hAnsi="Times New Roman" w:cs="Times New Roman"/>
          <w:sz w:val="28"/>
          <w:szCs w:val="28"/>
          <w:lang w:eastAsia="ru-RU"/>
        </w:rPr>
        <w:t xml:space="preserve">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w:t>
      </w:r>
      <w:proofErr w:type="spellStart"/>
      <w:r w:rsidRPr="00C06B70">
        <w:rPr>
          <w:rFonts w:ascii="Times New Roman" w:eastAsia="Times New Roman" w:hAnsi="Times New Roman" w:cs="Times New Roman"/>
          <w:sz w:val="28"/>
          <w:szCs w:val="28"/>
          <w:lang w:eastAsia="ru-RU"/>
        </w:rPr>
        <w:t>энерготрат</w:t>
      </w:r>
      <w:proofErr w:type="spellEnd"/>
      <w:r w:rsidRPr="00C06B70">
        <w:rPr>
          <w:rFonts w:ascii="Times New Roman" w:eastAsia="Times New Roman" w:hAnsi="Times New Roman" w:cs="Times New Roman"/>
          <w:sz w:val="28"/>
          <w:szCs w:val="28"/>
          <w:lang w:eastAsia="ru-RU"/>
        </w:rPr>
        <w:t xml:space="preserve">, и энергию, расходуемую на многочисленные формы активности – работу мышц, мозга, переваривание пищи, терморегуляцию и т.д. Основной обмен и энергия, затрачиваемая человеком на различные 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w:t>
      </w:r>
      <w:proofErr w:type="spellStart"/>
      <w:r w:rsidRPr="00C06B70">
        <w:rPr>
          <w:rFonts w:ascii="Times New Roman" w:eastAsia="Times New Roman" w:hAnsi="Times New Roman" w:cs="Times New Roman"/>
          <w:sz w:val="28"/>
          <w:szCs w:val="28"/>
          <w:lang w:eastAsia="ru-RU"/>
        </w:rPr>
        <w:t>энерготратам</w:t>
      </w:r>
      <w:proofErr w:type="spellEnd"/>
      <w:r w:rsidRPr="00C06B70">
        <w:rPr>
          <w:rFonts w:ascii="Times New Roman" w:eastAsia="Times New Roman" w:hAnsi="Times New Roman" w:cs="Times New Roman"/>
          <w:sz w:val="28"/>
          <w:szCs w:val="28"/>
          <w:lang w:eastAsia="ru-RU"/>
        </w:rPr>
        <w:t xml:space="preserve">. Если калорийность превышает </w:t>
      </w:r>
      <w:proofErr w:type="spellStart"/>
      <w:r w:rsidRPr="00C06B70">
        <w:rPr>
          <w:rFonts w:ascii="Times New Roman" w:eastAsia="Times New Roman" w:hAnsi="Times New Roman" w:cs="Times New Roman"/>
          <w:sz w:val="28"/>
          <w:szCs w:val="28"/>
          <w:lang w:eastAsia="ru-RU"/>
        </w:rPr>
        <w:t>энерготраты</w:t>
      </w:r>
      <w:proofErr w:type="spellEnd"/>
      <w:r w:rsidRPr="00C06B70">
        <w:rPr>
          <w:rFonts w:ascii="Times New Roman" w:eastAsia="Times New Roman" w:hAnsi="Times New Roman" w:cs="Times New Roman"/>
          <w:sz w:val="28"/>
          <w:szCs w:val="28"/>
          <w:lang w:eastAsia="ru-RU"/>
        </w:rPr>
        <w:t xml:space="preserve">, это приводит к появлению излишнего 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(5-7 раз в день), наличие 3-х разового горячего питания, сбалансированность рациона по основным пищевым веществам и энергии (в 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пре- и </w:t>
      </w:r>
      <w:proofErr w:type="spellStart"/>
      <w:r w:rsidRPr="00C06B70">
        <w:rPr>
          <w:rFonts w:ascii="Times New Roman" w:eastAsia="Times New Roman" w:hAnsi="Times New Roman" w:cs="Times New Roman"/>
          <w:sz w:val="28"/>
          <w:szCs w:val="28"/>
          <w:lang w:eastAsia="ru-RU"/>
        </w:rPr>
        <w:t>пробиотическими</w:t>
      </w:r>
      <w:proofErr w:type="spellEnd"/>
      <w:r w:rsidRPr="00C06B70">
        <w:rPr>
          <w:rFonts w:ascii="Times New Roman" w:eastAsia="Times New Roman" w:hAnsi="Times New Roman" w:cs="Times New Roman"/>
          <w:sz w:val="28"/>
          <w:szCs w:val="28"/>
          <w:lang w:eastAsia="ru-RU"/>
        </w:rPr>
        <w:t xml:space="preserve"> свойствами, сыр, творог, свежие фрукты, зелень, овощи, растительное и сливочное масло, хлеб, соки.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Детям в возрасте 7-12 лет, в отличие от взрослых, необходимо 2,5-3,0 г белка на 1 кг массы тела, в возрасте 12-16 лет – 2 г. Детям-спортсменам 11-13 лет –   3 г белка, а подросткам 2-2,5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тренировок. Так, если потребность в белке у подростка, не занимающегося спортом, составляет 100 г, то у подростка, регулярно тренирующегося - 120-140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w:t>
      </w:r>
      <w:r w:rsidRPr="00C06B70">
        <w:rPr>
          <w:rFonts w:ascii="Times New Roman" w:eastAsia="Times New Roman" w:hAnsi="Times New Roman" w:cs="Times New Roman"/>
          <w:sz w:val="28"/>
          <w:szCs w:val="28"/>
          <w:lang w:eastAsia="ru-RU"/>
        </w:rPr>
        <w:lastRenderedPageBreak/>
        <w:t xml:space="preserve">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200-300 г, которые полностью расходуются в течение 3-4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Важное значение имеет достаточное обеспечение организма витамином С.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принимают   после или   во время тренировок, небольшими порциями, через определенные промежутки времени.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представляющая собой концентрированные смеси основных пищевых элементов, включение в рацион питания которых направлено на повышение силы и 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суточной калорийности рациона. Если занятия, особенно соревнования, проводятся в вечерние часы, калорийность ужина повышается в 1,5-2 раза. Однако богатую клетчаткой пищу во время ужина принимать не следует, ее лучше распределить между завтраком и обедом. В дни 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2,5-3 часа. </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lastRenderedPageBreak/>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4. Питание подростков вне дома</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Питание подростка вне дома – в походе, на экскурсии, в поездке, в кафе или столовой должно отвечать тем же требованиям, что и питание в домашних условиях или в образовательном учреждении-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Питание в походе - рацион и режим питания, гигиена. Безопасность питания в походе.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Питание в кафе. Соблюдение правил гигиены питания при посещении кафе. Правила поведения в кафе. Выбор блюд.</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Питание в поездке. Особенности режима и рациона питания. Гигиена питания. Осторожность при выборе новых блюд.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w:t>
      </w:r>
      <w:proofErr w:type="gramStart"/>
      <w:r w:rsidRPr="00C06B70">
        <w:rPr>
          <w:rFonts w:ascii="Times New Roman" w:eastAsia="Times New Roman" w:hAnsi="Times New Roman" w:cs="Times New Roman"/>
          <w:sz w:val="28"/>
          <w:szCs w:val="28"/>
          <w:lang w:eastAsia="ru-RU"/>
        </w:rPr>
        <w:t>следует</w:t>
      </w:r>
      <w:proofErr w:type="gramEnd"/>
      <w:r w:rsidRPr="00C06B70">
        <w:rPr>
          <w:rFonts w:ascii="Times New Roman" w:eastAsia="Times New Roman" w:hAnsi="Times New Roman" w:cs="Times New Roman"/>
          <w:sz w:val="28"/>
          <w:szCs w:val="28"/>
          <w:lang w:eastAsia="ru-RU"/>
        </w:rPr>
        <w:t xml:space="preserve">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чистота и безопасность питания - можно вымыть руки, используются индивидуальные приборы и т.д. Необходимо, чтобы подросток обращал внимание на внешние </w:t>
      </w:r>
      <w:r w:rsidRPr="00C06B70">
        <w:rPr>
          <w:rFonts w:ascii="Times New Roman" w:eastAsia="Times New Roman" w:hAnsi="Times New Roman" w:cs="Times New Roman"/>
          <w:sz w:val="28"/>
          <w:szCs w:val="28"/>
          <w:lang w:eastAsia="ru-RU"/>
        </w:rPr>
        <w:lastRenderedPageBreak/>
        <w:t xml:space="preserve">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w:t>
      </w:r>
      <w:proofErr w:type="spellStart"/>
      <w:r w:rsidRPr="00C06B70">
        <w:rPr>
          <w:rFonts w:ascii="Times New Roman" w:eastAsia="Times New Roman" w:hAnsi="Times New Roman" w:cs="Times New Roman"/>
          <w:sz w:val="28"/>
          <w:szCs w:val="28"/>
          <w:lang w:eastAsia="ru-RU"/>
        </w:rPr>
        <w:t>дегидрированные</w:t>
      </w:r>
      <w:proofErr w:type="spellEnd"/>
      <w:r w:rsidRPr="00C06B70">
        <w:rPr>
          <w:rFonts w:ascii="Times New Roman" w:eastAsia="Times New Roman" w:hAnsi="Times New Roman" w:cs="Times New Roman"/>
          <w:sz w:val="28"/>
          <w:szCs w:val="28"/>
          <w:lang w:eastAsia="ru-RU"/>
        </w:rPr>
        <w:t xml:space="preserve"> и 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сохранить тот режим, к которому подростки привыкли дома. Нерегулярное питание ухудшает самочувствие, снижает работоспособность.   Обычно участники похода заранее распределяют – какие продукты нужно взять с собой. Для расчета общего количества можно воспользоваться следующими рекомендациями – в день на человека должно приходиться: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C06B70">
        <w:rPr>
          <w:rFonts w:ascii="Times New Roman" w:eastAsia="Times New Roman" w:hAnsi="Times New Roman" w:cs="Times New Roman"/>
          <w:sz w:val="28"/>
          <w:szCs w:val="28"/>
          <w:lang w:eastAsia="ru-RU"/>
        </w:rPr>
        <w:t>хлеба – 500 г (или 250 г сухарей), крупы – 200 г, масла сливочного - 30-40 г, масло растительное – 10 г, мясные консервы –125 г, сахар - 150 г, молоко сухое – 15 г, сыр – 50 г, леденцы - 10 г, морковь и картофель – по 100 г, чай, соль, перец, лавровый лист и лук – всего 50 г.</w:t>
      </w:r>
      <w:proofErr w:type="gramEnd"/>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 Нельзя также собирать старые или червивые грибы, даже если они относятся к съедобным.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w:t>
      </w:r>
      <w:r w:rsidRPr="00C06B70">
        <w:rPr>
          <w:rFonts w:ascii="Times New Roman" w:eastAsia="Times New Roman" w:hAnsi="Times New Roman" w:cs="Times New Roman"/>
          <w:sz w:val="28"/>
          <w:szCs w:val="28"/>
          <w:lang w:eastAsia="ru-RU"/>
        </w:rPr>
        <w:lastRenderedPageBreak/>
        <w:t xml:space="preserve">этом нужно соблюдать определенные правила. С осторожностью пробовать новые незнакомые блюда, 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специи. Даже знакомые для подростка блюда в других традиционных кухнях могут иметь непривычный вкус – быть слишком солеными, острыми.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5. Воспитание культуры питания у подростков</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Формирование основ культуры питания у подростков - важная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 </w:t>
      </w:r>
      <w:r w:rsidRPr="00C06B70">
        <w:rPr>
          <w:rFonts w:ascii="Times New Roman" w:eastAsia="Times New Roman" w:hAnsi="Times New Roman" w:cs="Times New Roman"/>
          <w:sz w:val="28"/>
          <w:szCs w:val="28"/>
          <w:u w:val="single"/>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Формирование основ культуры питания как составляющей культуры здоровья. Государственный стандарт питания.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Специфика работы по формированию культуры питания в подростковом возрасте. </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t>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w:t>
      </w:r>
      <w:proofErr w:type="spellStart"/>
      <w:r w:rsidRPr="00C06B70">
        <w:rPr>
          <w:rFonts w:ascii="Times New Roman" w:eastAsia="Times New Roman" w:hAnsi="Times New Roman" w:cs="Times New Roman"/>
          <w:sz w:val="24"/>
          <w:szCs w:val="24"/>
          <w:lang w:eastAsia="ru-RU"/>
        </w:rPr>
        <w:t>нормоцентрический</w:t>
      </w:r>
      <w:proofErr w:type="spellEnd"/>
      <w:r w:rsidRPr="00C06B70">
        <w:rPr>
          <w:rFonts w:ascii="Times New Roman" w:eastAsia="Times New Roman" w:hAnsi="Times New Roman" w:cs="Times New Roman"/>
          <w:sz w:val="24"/>
          <w:szCs w:val="24"/>
          <w:lang w:eastAsia="ru-RU"/>
        </w:rPr>
        <w:t xml:space="preserve">»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показателями соматического состояния индивида».  Вторая группа определений учитывает не только физические характеристики, но и характер социальных 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особенностям подросткам, а также специфике их восприятия здоровья как социокультурного феномена.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и девочек и поллюций у мальчиков, развитие сексуальности. В связи с этим,  информация, касающаяся устройства и работы организма, заботы о нем </w:t>
      </w:r>
      <w:proofErr w:type="gramStart"/>
      <w:r w:rsidRPr="00C06B70">
        <w:rPr>
          <w:rFonts w:ascii="Times New Roman" w:eastAsia="Times New Roman" w:hAnsi="Times New Roman" w:cs="Times New Roman"/>
          <w:sz w:val="28"/>
          <w:szCs w:val="28"/>
          <w:lang w:eastAsia="ru-RU"/>
        </w:rPr>
        <w:t>вызывает особое внимание</w:t>
      </w:r>
      <w:proofErr w:type="gramEnd"/>
      <w:r w:rsidRPr="00C06B70">
        <w:rPr>
          <w:rFonts w:ascii="Times New Roman" w:eastAsia="Times New Roman" w:hAnsi="Times New Roman" w:cs="Times New Roman"/>
          <w:sz w:val="28"/>
          <w:szCs w:val="28"/>
          <w:lang w:eastAsia="ru-RU"/>
        </w:rPr>
        <w:t xml:space="preserve">,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 </w:t>
      </w:r>
    </w:p>
    <w:p w:rsidR="00C06B70" w:rsidRPr="00C06B70" w:rsidRDefault="00C06B70" w:rsidP="00C06B70">
      <w:pPr>
        <w:spacing w:before="100" w:beforeAutospacing="1"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подростковом возрасте происходит активный процесс осознания самого себя - поиск личной идентичности, формирование Я-концепции,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«Я-идеальным» и «Я-реальным»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связанной с заботой о здоровье. Здесь нужно продемонстрировать их связь с внешностью, показать, как эти формы деятельности 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здоровья учитывать - какие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xml:space="preserve">Как уже было сказано выше, одной из важных составляющих культуры здоровья является формирование культуры питания. Основными задачами родителей, связанными с формированием основ здорового питания у детей подросткового возраста, являются: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формирование умения оценивать продукты и блюда с точки зрения их полезности для здоровья, в ситуации выбора отдавать предпочтение наиболее полезным продуктам и блюдам;</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формирование готовности и умения ограничивать себя в использовании определенной категории продуктов (сладости, фаст-фуд и т.п.);</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освоение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Приготовление пищи может превратиться в увлекательное занятие, позволяющее человеку проявить свою фантазию, творческие способности и т. д. Однако для этого нужно освоить ряд кулинарных навыков и умений;</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освоение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дальнейшее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формирование навыков безопасного питания – соблюдение правил гигиены, в том числе и во время питания вне дома, осторожность при употреблении новых видов продуктов и блюд, умение различать признаки несвежести продуктов и т.д. </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Лекции для родителей старшеклассников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lastRenderedPageBreak/>
        <w:t>(Вопросы для обсуждения)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Лекция 1. Организация рационального питания старшеклассников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Правильное питание – важнейшее условие сохранения здоровья и развития в старшем школьном возрасте. Подростки испытывают повышенные потребности в энергии, нуждаются в большем количестве пластического материала, которые организм получает из пищи. Недостаточный, несбалансированный рацион может стать причиной возникновения серьезных функциональных нарушений. Любые ограничения, связанные с питанием, должны обязательно обсуждаться с врачом.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Особенности рациона и режима питания старшеклассников.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Нарушения питания у старшеклассников, последствия нарушений.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Питание и внешность. Диеты.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возрасте 14-17 лет продолжается и подходит к завершению период полового созревания. К этому времени полностью формируются пропорции тела, завершается рост и окостенение скелета. Это требует напряженной деятельности систем и органов, регулирующих процессы роста и обеспечивающих нормальную жизнедеятельность организма. В 14 лет все показатели физического развития становятся выше у мальчиков.  Эти различия связаны с тем, что девочки на 2 года раньше мальчиков вступают в отроческий возраст, у них раньше наступает так называемый пубертатный "скачок роста", т.е. значительное ускорение роста и веса, происходит развитие и активизация деятельности желез внутренней секреции, завершается анатомическое развитие нервной системы, увеличивается мышечная сила. При этом развитие сердечно-сосудистой системы далеко не всегда успевает за общими темпами развития организма. Поэтому для этого возраста характерны скачки давления, периодически возникающая слабость, утомляемость, обмороки при резких изменениях положения тела. Все это предъявляет, в свою очередь, особые требования к организации режима старшеклассника, в том числе режима и рациона питания.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12-17 лет подросткам требуется значительно больше энергии и пластического материала для формирования новых структур, чем в любом другом возрасте. Подросток испытывает повышенные нагрузки, умственные и физические, Все вещества для построения новых клеток поступают с пищей. Недостаток любого из питательных веществ может стать причиной </w:t>
      </w:r>
      <w:r w:rsidRPr="00C06B70">
        <w:rPr>
          <w:rFonts w:ascii="Times New Roman" w:eastAsia="Times New Roman" w:hAnsi="Times New Roman" w:cs="Times New Roman"/>
          <w:sz w:val="28"/>
          <w:szCs w:val="28"/>
          <w:lang w:eastAsia="ru-RU"/>
        </w:rPr>
        <w:lastRenderedPageBreak/>
        <w:t xml:space="preserve">задержки в развитии и вызывать серьезные функциональные нарушения. Первостепенное значение имеет белок - питание необходимое для роста, формирования 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 Дефицит белка, помимо негативного влияния на физическое развитие может вызывать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 Белки животного происхождения в рационе должны составлять не менее 50% от общего количества белков рациона. Белки состоят из более простых веществ - аминокислот.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рационе питания старшеклассников должны присутствовать также жиры – сливочное, растительное масло. Помимо энергетической, жиры выполняют также важную пластическую функцию, входя в структуры мембраны. К тому же, жиры служат источником витаминов</w:t>
      </w:r>
      <w:proofErr w:type="gramStart"/>
      <w:r w:rsidRPr="00C06B70">
        <w:rPr>
          <w:rFonts w:ascii="Times New Roman" w:eastAsia="Times New Roman" w:hAnsi="Times New Roman" w:cs="Times New Roman"/>
          <w:sz w:val="28"/>
          <w:szCs w:val="28"/>
          <w:lang w:eastAsia="ru-RU"/>
        </w:rPr>
        <w:t xml:space="preserve">  А</w:t>
      </w:r>
      <w:proofErr w:type="gramEnd"/>
      <w:r w:rsidRPr="00C06B70">
        <w:rPr>
          <w:rFonts w:ascii="Times New Roman" w:eastAsia="Times New Roman" w:hAnsi="Times New Roman" w:cs="Times New Roman"/>
          <w:sz w:val="28"/>
          <w:szCs w:val="28"/>
          <w:lang w:eastAsia="ru-RU"/>
        </w:rPr>
        <w:t xml:space="preserve"> и Д. Продукты и блюда, содержащие жиры, также обеспечивают организм холестерином - компонентом, необходимым для обменных процессов. При этом нужно обращать внимание на то, что избыток холестерина может быть опасен, так как повышает риск развития в дальнейшем атеросклероза.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Высока потребность в этом возрасте в углеводах. Подросток при умеренных физических нагрузках должен потреблять 382-422 г усвояемых углеводов в день. А если в рационе питания не хватает пищевой энергии, организм использует белки собственных тканей, поэтому голодающие дети плохо растут. Однако избыток сладостей опасен, так как может приводить к развитию кариеса, сахарного диабета, ожирения, аллергических и других заболеваний. Поэтому основную потребность в углеводах организм должен удовлетворять за счет медленных углеводов, содержащихся в овощах, фруктах, зерновых. Следует особое внимание уделять также и обеспеченности организма подростка витаминами. В зимне-весенний период, когда в рационе питания наблюдается естественная нехватка витаминов, нередко рекомендуют поливитаминные препараты, однако делать это можно только после консультации с врачом.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Режим питания старшеклассника должен включать 4-5 приёмов пищи в сутки, через 4 часа; более частые приемы приводят к снижению аппетита, редкие - к большим объемам пищи и растяжению желудка.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 Распределение калорийности питания в течение суток: завтрак – 25%, обед – 35-40%, школьный завтрак (полдник) – 10-15%, ужин – 25%. Нередко в подростковом возрасте юноши и девушки специально ограничивают себя в </w:t>
      </w:r>
      <w:r w:rsidRPr="00C06B70">
        <w:rPr>
          <w:rFonts w:ascii="Times New Roman" w:eastAsia="Times New Roman" w:hAnsi="Times New Roman" w:cs="Times New Roman"/>
          <w:sz w:val="28"/>
          <w:szCs w:val="28"/>
          <w:lang w:eastAsia="ru-RU"/>
        </w:rPr>
        <w:lastRenderedPageBreak/>
        <w:t>еде или прибегают к помощи тех или иных препаратов, для того, чтобы снизить вес, исправить недостатки (как им кажется) фигуры. Так, по оценкам специалистов, сегодня 25% девочек в возрасте 15  лет сидят на диетах, хотя  большинство из них не страдают излишним весом! Вес 26% подростков из числа сидящих на диете - нормальный, в то время как у 8% - ниже нормы. Строгие ограничения в еде (без контроля со стороны врача!) могут стать причиной возникновения серьезных нарушений и сбоев в работе организма. Поэтому вопрос о необходимости и целесообразности использования той или иной диеты должен обязательно решаться с врачом. В случае, если подросток имеет избыточный вес, ему может быть порекомендована диета. При этом диета для подростков не должна быть слишком жесткой - снижение калорийности не должно быть более 20%.,   суточный рацион должен составлять 30% жиров, 20% белков и 50% углеводов. Диеты для подростков должны основываться на дробном, с короткими перерывами между приемами пищи, питании. Переход к менее калорийной диете должен быть постепенным, для начала необходимо максимально уменьшить потребление углеводов  (исключение таких продукты как хлеб, сахар, кондитерские изделия, конфеты, повидло, сгущенное молоко, джемы, манная крупа, макаронные изделия, а также консервированные соки). Можно сказать, что подростковые диеты становятся эффективными  и полезными только в том случае, когда питание во время диеты максимально сбалансировано. Подросток должен потреблять достаточно белка, для чего необходимо есть такие продукты как постное мясо, молоко, рыба, творог, в небольшом количестве сметану, сыр, сливки, сливочное масло. Не надо забывать и о растительном масле. Овощные и фруктовые блюда должны быть взяты за основу, т.к.  содержат минеральные вещества, витамины, в овощах особенно много клетчатки и пектина, за счет которых создается чувство насыщения, более того налаживается работа кишечника  и выводятся шлаки из организма.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Лекция 2. Особенности питания подростков во время экзаменов,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при интенсивных учебных нагрузках</w:t>
      </w:r>
    </w:p>
    <w:p w:rsidR="00C06B70" w:rsidRPr="00C06B70" w:rsidRDefault="00C06B70" w:rsidP="00C06B7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При высоких учебных нагрузках, организм подростка испытывает целый ряд потребностей, которые должны удовлетворяться за счет особого построения рациона и режима питания. Необходимо включать в ежедневное меню продукты и блюда, способные влиять на работу головного мозга, повышать эффективность умственной деятельности.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lastRenderedPageBreak/>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Состояние организма при высоких учебных нагрузках, его потребности.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Продукты и блюда, рекомендованные для питания подростков во время экзамена.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Режим питания подростков во время экзамена.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 напряженные периоды жизни, к которым относится и подготовка к экзаменам, физиологические потребности орга</w:t>
      </w:r>
      <w:r w:rsidRPr="00C06B70">
        <w:rPr>
          <w:rFonts w:ascii="Times New Roman" w:eastAsia="Times New Roman" w:hAnsi="Times New Roman" w:cs="Times New Roman"/>
          <w:sz w:val="28"/>
          <w:szCs w:val="28"/>
          <w:lang w:eastAsia="ru-RU"/>
        </w:rPr>
        <w:softHyphen/>
        <w:t xml:space="preserve">низма угнетены. В этой ситуации у подростка может отмечаться сниженный аппетит. Однако полноценное, регулярное питание в этот период имеет особое значение, т.к.   является залогом полноценной учебной работы. В рацион питания школьника, сдающего экзамены, должны входить все основные компоненты.   Из творога, сыра, мяса, рыбы, яиц наш организм получает триптофан и тирозин – важнейшие аминокислоты, необходимые мозгу. Без них способность к запоминанию резко снижается, а мозг быстро утомляется. Жиры не только обеспечивают организм энергией, но и служат источником жирных кислот омега-3. Их много в рыбе, особенно в лососевых, креветках, киви, орехах - они также имеют особое значение для работы мозга. Самый важный элемент рациона в этот период – углеводы. Мозг очень активно использует глюкозу, поэтому необходимо, чтобы рацион питания содержал достаточное ее количество. В период экзаменов ребенку можно разрешать сладости сверх </w:t>
      </w:r>
      <w:proofErr w:type="gramStart"/>
      <w:r w:rsidRPr="00C06B70">
        <w:rPr>
          <w:rFonts w:ascii="Times New Roman" w:eastAsia="Times New Roman" w:hAnsi="Times New Roman" w:cs="Times New Roman"/>
          <w:sz w:val="28"/>
          <w:szCs w:val="28"/>
          <w:lang w:eastAsia="ru-RU"/>
        </w:rPr>
        <w:t>обычного</w:t>
      </w:r>
      <w:proofErr w:type="gramEnd"/>
      <w:r w:rsidRPr="00C06B70">
        <w:rPr>
          <w:rFonts w:ascii="Times New Roman" w:eastAsia="Times New Roman" w:hAnsi="Times New Roman" w:cs="Times New Roman"/>
          <w:sz w:val="28"/>
          <w:szCs w:val="28"/>
          <w:lang w:eastAsia="ru-RU"/>
        </w:rPr>
        <w:t xml:space="preserve">   (шоколад, например, стимулирует синтез в организме серотонина, ко</w:t>
      </w:r>
      <w:r w:rsidRPr="00C06B70">
        <w:rPr>
          <w:rFonts w:ascii="Times New Roman" w:eastAsia="Times New Roman" w:hAnsi="Times New Roman" w:cs="Times New Roman"/>
          <w:sz w:val="28"/>
          <w:szCs w:val="28"/>
          <w:lang w:eastAsia="ru-RU"/>
        </w:rPr>
        <w:softHyphen/>
        <w:t>торый обеспечивает активность и хорошее настроение). Та</w:t>
      </w:r>
      <w:r w:rsidRPr="00C06B70">
        <w:rPr>
          <w:rFonts w:ascii="Times New Roman" w:eastAsia="Times New Roman" w:hAnsi="Times New Roman" w:cs="Times New Roman"/>
          <w:sz w:val="28"/>
          <w:szCs w:val="28"/>
          <w:lang w:eastAsia="ru-RU"/>
        </w:rPr>
        <w:softHyphen/>
        <w:t>ким же эффектом обладают бананы, какао, сладкий перец, блюда из баклажанов, куриная грудка. В рацион питания следует включить сухофрукты, орехи, мед. Нередко в этот период подростки прибегают «к помощи» энергетических напитков. В состав энергетических коктейлей обычно входят синтетический кофеин в больших дозах, природные биологически активные вещества из лекарственных растений (лимонник, женьшень и др.), а также комплекс витаминов. Считается, что энергетические напитки поднимают настроение, снимают усталость и стимулируют умственную деятельность. Однако использовать энергетические напитки не следует. Если есть необходимость «взбодриться», целесообразнее использовать кофе (1 чашка в день). Известный советский психолог Алексей Леонтьев сове</w:t>
      </w:r>
      <w:r w:rsidRPr="00C06B70">
        <w:rPr>
          <w:rFonts w:ascii="Times New Roman" w:eastAsia="Times New Roman" w:hAnsi="Times New Roman" w:cs="Times New Roman"/>
          <w:sz w:val="28"/>
          <w:szCs w:val="28"/>
          <w:lang w:eastAsia="ru-RU"/>
        </w:rPr>
        <w:softHyphen/>
        <w:t>товал родителям «слегка перекармливать» ребенка в пери</w:t>
      </w:r>
      <w:r w:rsidRPr="00C06B70">
        <w:rPr>
          <w:rFonts w:ascii="Times New Roman" w:eastAsia="Times New Roman" w:hAnsi="Times New Roman" w:cs="Times New Roman"/>
          <w:sz w:val="28"/>
          <w:szCs w:val="28"/>
          <w:lang w:eastAsia="ru-RU"/>
        </w:rPr>
        <w:softHyphen/>
        <w:t>од экзаменов, т.к. это снижает нервную возбудимость, напряжение, которое переживает подросток, и которое может мешать ему сосредоточиться. Очень важен в период подготовки к экзаменам режим питания. Есть нужно каждые 3–4 часа. Конкретные блюда и их количество определяются пред</w:t>
      </w:r>
      <w:r w:rsidRPr="00C06B70">
        <w:rPr>
          <w:rFonts w:ascii="Times New Roman" w:eastAsia="Times New Roman" w:hAnsi="Times New Roman" w:cs="Times New Roman"/>
          <w:sz w:val="28"/>
          <w:szCs w:val="28"/>
          <w:lang w:eastAsia="ru-RU"/>
        </w:rPr>
        <w:softHyphen/>
        <w:t>почтениями и привычками семьи, но важно, чтобы они были свежеприготовленными и аппетитными на вид.</w:t>
      </w:r>
    </w:p>
    <w:p w:rsidR="00C06B70" w:rsidRPr="00C06B70" w:rsidRDefault="00C06B70" w:rsidP="00C06B70">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Лекция 3. Формирование основ потребительской культуры </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у старшеклассников</w:t>
      </w:r>
    </w:p>
    <w:p w:rsidR="00C06B70" w:rsidRPr="00C06B70" w:rsidRDefault="00C06B70" w:rsidP="00C06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Покупка в магазине – одна из типичных ситуаций, в которой оказывается старшеклассник. Поэтому знакомство его со структурой и правовой основой деятельности системы общественной торговли  приобретает особое значение. Важно, чтобы подросток знал о своих правах как покупателя, мог анализировать информацию о продуктах, а также оценивать рекламу товара с позиции потребителя. </w:t>
      </w:r>
      <w:r w:rsidRPr="00C06B70">
        <w:rPr>
          <w:rFonts w:ascii="Times New Roman" w:eastAsia="Times New Roman" w:hAnsi="Times New Roman" w:cs="Times New Roman"/>
          <w:sz w:val="28"/>
          <w:szCs w:val="28"/>
          <w:u w:val="single"/>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Старшеклассник в роли покупателя. Права покупателя.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 xml:space="preserve">Выбор товара в магазине - источники информации о свойствах товара, умение ими пользоваться.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Symbol" w:eastAsia="Times New Roman" w:hAnsi="Symbol" w:cs="Times New Roman"/>
          <w:sz w:val="28"/>
          <w:szCs w:val="28"/>
          <w:lang w:eastAsia="ru-RU"/>
        </w:rPr>
        <w:t></w:t>
      </w:r>
      <w:r w:rsidRPr="00C06B70">
        <w:rPr>
          <w:rFonts w:ascii="Times New Roman" w:eastAsia="Times New Roman" w:hAnsi="Times New Roman" w:cs="Times New Roman"/>
          <w:sz w:val="14"/>
          <w:szCs w:val="14"/>
          <w:lang w:eastAsia="ru-RU"/>
        </w:rPr>
        <w:t xml:space="preserve">     </w:t>
      </w:r>
      <w:r w:rsidRPr="00C06B70">
        <w:rPr>
          <w:rFonts w:ascii="Times New Roman" w:eastAsia="Times New Roman" w:hAnsi="Times New Roman" w:cs="Times New Roman"/>
          <w:sz w:val="28"/>
          <w:szCs w:val="28"/>
          <w:lang w:eastAsia="ru-RU"/>
        </w:rPr>
        <w:t>Правила эффективной покупки. Влияние рекламы. Умение оценивать рекламную информацию.</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Система общественной торговли сегодня представлена различными видами магазинов. В зависимости от ассортимента магазины делятся на специализированные (торгующие определенным видом продуктов) и универсальные. В зависимости от характера организации торговли различают магазины самообслуживания и магазины, где товар предоставляется продавцом. Помимо продуктовых магазинов, существует система уличной торговли - рынки, лотки, автолавки, палатки. При организации уличной торговли так же, как и в магазине, должны соблюдаться правила, позволяющие сохранить свойства продукта, предотвратить попадание в продажу некачественного и испорченного товара. В нашей стране правовое регулирование отношений на потребительском рынке осуществляется на основе Закона РФ «О защите прав потребителей» № 2300-1 от 7 февраля 1992 г. С 2005 г. в России создана и функционирует служба по надзору в сфере защиты прав потребителей и благополучия человека. Существует также целый ряд общественных организаций, задача которых - защита прав потребителей. Согласно действующим правилам, утвержденным Правительством Российской Федерации, описаны особые требования,   предъявляемые к продаже продовольственных товаров, которые должны соблюдаться и на рынке, и в магазине. Прежде всего, продавец продовольственных товаров должен предоставить покупателю определенный </w:t>
      </w:r>
      <w:r w:rsidRPr="00C06B70">
        <w:rPr>
          <w:rFonts w:ascii="Times New Roman" w:eastAsia="Times New Roman" w:hAnsi="Times New Roman" w:cs="Times New Roman"/>
          <w:sz w:val="28"/>
          <w:szCs w:val="28"/>
          <w:lang w:eastAsia="ru-RU"/>
        </w:rPr>
        <w:lastRenderedPageBreak/>
        <w:t>объем информации о продаваемом товаре-продукте. Как правило, эта информация размещается на упаковке товара: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название товара;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наименование входящих в состав пищевых продуктов ингредиентов, включая пищевые добавки;</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сведения о пищевой ценности (калорийность продукта, содержание белков, жиров, углеводов, витаминов, макро- и микроэлементов), весе или объеме;</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назначение, условия и область применения (для продуктов детского, диетического питания и биологически активных добавок);</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способы и условия приготовления (для концентратов и полуфабрикатов) и применения (для продуктов детского и диетического питания);</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противопоказания для употребления в пищу при отдельных видах заболеваний;</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правила и условия хранения продукта;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дата изготовления и дата упаковки товара;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цена, наименование и юридический адрес производителя.</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обозначения добавок, входящих в состав продукта, используется специальный международный код. Так, Е100-Е182  обозначают красители, Е200-Е299 -консерванты (сюда не входят такие вещества, как соль, сахар, уксус), Е300-Е399 -антиоксиданты, Е400-Е499 - стабилизаторы, обеспечивающие продуктам питания длительное сохранение консистенции (суфле, мармелад, желе, пастила, йогурт), Е500-Е599 - эмульгаторы, поддерживающие однородность нектаров, растительного масла, препятствующие образованию в них осадков, Е600-Е699 - </w:t>
      </w:r>
      <w:proofErr w:type="spellStart"/>
      <w:r w:rsidRPr="00C06B70">
        <w:rPr>
          <w:rFonts w:ascii="Times New Roman" w:eastAsia="Times New Roman" w:hAnsi="Times New Roman" w:cs="Times New Roman"/>
          <w:sz w:val="28"/>
          <w:szCs w:val="28"/>
          <w:lang w:eastAsia="ru-RU"/>
        </w:rPr>
        <w:t>ароматизаторы</w:t>
      </w:r>
      <w:proofErr w:type="spellEnd"/>
      <w:r w:rsidRPr="00C06B70">
        <w:rPr>
          <w:rFonts w:ascii="Times New Roman" w:eastAsia="Times New Roman" w:hAnsi="Times New Roman" w:cs="Times New Roman"/>
          <w:sz w:val="28"/>
          <w:szCs w:val="28"/>
          <w:lang w:eastAsia="ru-RU"/>
        </w:rPr>
        <w:t xml:space="preserve">, Е900-Е999 - </w:t>
      </w:r>
      <w:proofErr w:type="spellStart"/>
      <w:r w:rsidRPr="00C06B70">
        <w:rPr>
          <w:rFonts w:ascii="Times New Roman" w:eastAsia="Times New Roman" w:hAnsi="Times New Roman" w:cs="Times New Roman"/>
          <w:sz w:val="28"/>
          <w:szCs w:val="28"/>
          <w:lang w:eastAsia="ru-RU"/>
        </w:rPr>
        <w:t>антифламинги</w:t>
      </w:r>
      <w:proofErr w:type="spellEnd"/>
      <w:r w:rsidRPr="00C06B70">
        <w:rPr>
          <w:rFonts w:ascii="Times New Roman" w:eastAsia="Times New Roman" w:hAnsi="Times New Roman" w:cs="Times New Roman"/>
          <w:sz w:val="28"/>
          <w:szCs w:val="28"/>
          <w:lang w:eastAsia="ru-RU"/>
        </w:rPr>
        <w:t>, препятствующие образованию комков и слеживанию муки, сахарного песка, соли, соды, разрыхлителей теста.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Консерванты</w:t>
      </w:r>
      <w:r w:rsidRPr="00C06B70">
        <w:rPr>
          <w:rFonts w:ascii="Times New Roman" w:eastAsia="Times New Roman" w:hAnsi="Times New Roman" w:cs="Times New Roman"/>
          <w:sz w:val="28"/>
          <w:szCs w:val="28"/>
          <w:lang w:eastAsia="ru-RU"/>
        </w:rPr>
        <w:t xml:space="preserve"> - это химические вещества, которые добавляют к пищевым продуктам для уничтожения или задержки роста микроорганизмов, тем самым продлевая срок годности товара.</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Пищевые красители</w:t>
      </w:r>
      <w:r w:rsidRPr="00C06B70">
        <w:rPr>
          <w:rFonts w:ascii="Times New Roman" w:eastAsia="Times New Roman" w:hAnsi="Times New Roman" w:cs="Times New Roman"/>
          <w:sz w:val="28"/>
          <w:szCs w:val="28"/>
          <w:lang w:eastAsia="ru-RU"/>
        </w:rPr>
        <w:t xml:space="preserve"> добавляют в продукты для восстановления их окраски, утраченной в процессе обработки. В качестве красителей применяют природные и синтетические вещества. К первым относятся </w:t>
      </w:r>
      <w:r w:rsidRPr="00C06B70">
        <w:rPr>
          <w:rFonts w:ascii="Times New Roman" w:eastAsia="Times New Roman" w:hAnsi="Times New Roman" w:cs="Times New Roman"/>
          <w:sz w:val="28"/>
          <w:szCs w:val="28"/>
          <w:lang w:eastAsia="ru-RU"/>
        </w:rPr>
        <w:lastRenderedPageBreak/>
        <w:t>составы, выделенные физическими способами из растительных и животных источников (например, бета-каротин).</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Антиокислители (антиоксиданты)</w:t>
      </w:r>
      <w:r w:rsidRPr="00C06B70">
        <w:rPr>
          <w:rFonts w:ascii="Times New Roman" w:eastAsia="Times New Roman" w:hAnsi="Times New Roman" w:cs="Times New Roman"/>
          <w:sz w:val="28"/>
          <w:szCs w:val="28"/>
          <w:lang w:eastAsia="ru-RU"/>
        </w:rPr>
        <w:t xml:space="preserve"> защищают жиры и жиросодержащие продукты от </w:t>
      </w:r>
      <w:proofErr w:type="spellStart"/>
      <w:r w:rsidRPr="00C06B70">
        <w:rPr>
          <w:rFonts w:ascii="Times New Roman" w:eastAsia="Times New Roman" w:hAnsi="Times New Roman" w:cs="Times New Roman"/>
          <w:sz w:val="28"/>
          <w:szCs w:val="28"/>
          <w:lang w:eastAsia="ru-RU"/>
        </w:rPr>
        <w:t>прогоркания</w:t>
      </w:r>
      <w:proofErr w:type="spellEnd"/>
      <w:r w:rsidRPr="00C06B70">
        <w:rPr>
          <w:rFonts w:ascii="Times New Roman" w:eastAsia="Times New Roman" w:hAnsi="Times New Roman" w:cs="Times New Roman"/>
          <w:sz w:val="28"/>
          <w:szCs w:val="28"/>
          <w:lang w:eastAsia="ru-RU"/>
        </w:rPr>
        <w:t>, предохраняют овощи и фрукты от потемнения в процессе переработки, замедляют порчу напитков. Самые известные природные антиоксиданты, используемые в производстве - аскорбиновая кислота, лимонная кислота, лецитин, витамин Е.</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 xml:space="preserve">Усилители вкуса и аромата, </w:t>
      </w:r>
      <w:proofErr w:type="spellStart"/>
      <w:r w:rsidRPr="00C06B70">
        <w:rPr>
          <w:rFonts w:ascii="Times New Roman" w:eastAsia="Times New Roman" w:hAnsi="Times New Roman" w:cs="Times New Roman"/>
          <w:i/>
          <w:iCs/>
          <w:sz w:val="28"/>
          <w:szCs w:val="28"/>
          <w:lang w:eastAsia="ru-RU"/>
        </w:rPr>
        <w:t>ароматизаторы</w:t>
      </w:r>
      <w:proofErr w:type="spellEnd"/>
      <w:r w:rsidRPr="00C06B70">
        <w:rPr>
          <w:rFonts w:ascii="Times New Roman" w:eastAsia="Times New Roman" w:hAnsi="Times New Roman" w:cs="Times New Roman"/>
          <w:sz w:val="28"/>
          <w:szCs w:val="28"/>
          <w:lang w:eastAsia="ru-RU"/>
        </w:rPr>
        <w:t xml:space="preserve"> могут быть искусственными и натуральными. Одни из наиболее широко используемых усилителей вкуса - </w:t>
      </w:r>
      <w:proofErr w:type="spellStart"/>
      <w:r w:rsidRPr="00C06B70">
        <w:rPr>
          <w:rFonts w:ascii="Times New Roman" w:eastAsia="Times New Roman" w:hAnsi="Times New Roman" w:cs="Times New Roman"/>
          <w:sz w:val="28"/>
          <w:szCs w:val="28"/>
          <w:lang w:eastAsia="ru-RU"/>
        </w:rPr>
        <w:t>глутаматы</w:t>
      </w:r>
      <w:proofErr w:type="spellEnd"/>
      <w:r w:rsidRPr="00C06B70">
        <w:rPr>
          <w:rFonts w:ascii="Times New Roman" w:eastAsia="Times New Roman" w:hAnsi="Times New Roman" w:cs="Times New Roman"/>
          <w:sz w:val="28"/>
          <w:szCs w:val="28"/>
          <w:lang w:eastAsia="ru-RU"/>
        </w:rPr>
        <w:t xml:space="preserve"> (</w:t>
      </w:r>
      <w:proofErr w:type="spellStart"/>
      <w:r w:rsidRPr="00C06B70">
        <w:rPr>
          <w:rFonts w:ascii="Times New Roman" w:eastAsia="Times New Roman" w:hAnsi="Times New Roman" w:cs="Times New Roman"/>
          <w:sz w:val="28"/>
          <w:szCs w:val="28"/>
          <w:lang w:eastAsia="ru-RU"/>
        </w:rPr>
        <w:t>глутаминовая</w:t>
      </w:r>
      <w:proofErr w:type="spellEnd"/>
      <w:r w:rsidRPr="00C06B70">
        <w:rPr>
          <w:rFonts w:ascii="Times New Roman" w:eastAsia="Times New Roman" w:hAnsi="Times New Roman" w:cs="Times New Roman"/>
          <w:sz w:val="28"/>
          <w:szCs w:val="28"/>
          <w:lang w:eastAsia="ru-RU"/>
        </w:rPr>
        <w:t xml:space="preserve"> кислота, </w:t>
      </w:r>
      <w:proofErr w:type="spellStart"/>
      <w:r w:rsidRPr="00C06B70">
        <w:rPr>
          <w:rFonts w:ascii="Times New Roman" w:eastAsia="Times New Roman" w:hAnsi="Times New Roman" w:cs="Times New Roman"/>
          <w:sz w:val="28"/>
          <w:szCs w:val="28"/>
          <w:lang w:eastAsia="ru-RU"/>
        </w:rPr>
        <w:t>глутамат</w:t>
      </w:r>
      <w:proofErr w:type="spellEnd"/>
      <w:r w:rsidRPr="00C06B70">
        <w:rPr>
          <w:rFonts w:ascii="Times New Roman" w:eastAsia="Times New Roman" w:hAnsi="Times New Roman" w:cs="Times New Roman"/>
          <w:sz w:val="28"/>
          <w:szCs w:val="28"/>
          <w:lang w:eastAsia="ru-RU"/>
        </w:rPr>
        <w:t xml:space="preserve"> натрия). Они увеличивают чувствительность сосочков языка, тем самым усиливая вкусовые ощущения.</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 России запрещены определенные виды добавок, которые используются в других странах: Е121, Е123 - красители, Е240 - консервант, Е924, Е924а - </w:t>
      </w:r>
      <w:proofErr w:type="spellStart"/>
      <w:r w:rsidRPr="00C06B70">
        <w:rPr>
          <w:rFonts w:ascii="Times New Roman" w:eastAsia="Times New Roman" w:hAnsi="Times New Roman" w:cs="Times New Roman"/>
          <w:sz w:val="28"/>
          <w:szCs w:val="28"/>
          <w:lang w:eastAsia="ru-RU"/>
        </w:rPr>
        <w:t>улучшители</w:t>
      </w:r>
      <w:proofErr w:type="spellEnd"/>
      <w:r w:rsidRPr="00C06B70">
        <w:rPr>
          <w:rFonts w:ascii="Times New Roman" w:eastAsia="Times New Roman" w:hAnsi="Times New Roman" w:cs="Times New Roman"/>
          <w:sz w:val="28"/>
          <w:szCs w:val="28"/>
          <w:lang w:eastAsia="ru-RU"/>
        </w:rPr>
        <w:t xml:space="preserve"> муки и хлеба. С 2005 г. к ним добавились консерванты Е216 и Е217.</w:t>
      </w:r>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продаже продуктов должны соблюдаться определенные правила. Так, развесной товар продается только в упакованном виде, при этом плата за упаковку с покупателя не взимается. Покупатель имеет право потребовать от продавца нарезать ему гастрономические товары. При этом 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 Хлеб и хлебобулочные изделия должны продаваться в местах мелкорозничной торговли только в упакованном виде. Продавец обязан продать покупателю требуемое количество продукта. Довод продавца о том, что после покупки у него остается маленький остаток, который «никто не купит», неоснователен. Если возникают претензии, нужно сначала обратиться к руководству конкретного торгового предприятия, так как ответственность за ущемление прав потребителей, которое может быть выражено в реализации нестандартной продукции, несет продавец. Если меры не принимаются, следует обратиться в головную организацию. Как правило, в магазине вывешивается информация с адресами и телефонами организаций, с которыми покупатель может связаться в случае спорных ситуаций. </w:t>
      </w:r>
      <w:proofErr w:type="gramStart"/>
      <w:r w:rsidRPr="00C06B70">
        <w:rPr>
          <w:rFonts w:ascii="Times New Roman" w:eastAsia="Times New Roman" w:hAnsi="Times New Roman" w:cs="Times New Roman"/>
          <w:sz w:val="28"/>
          <w:szCs w:val="28"/>
          <w:lang w:eastAsia="ru-RU"/>
        </w:rPr>
        <w:t>В случае  если покупатель приобрел испорченный продукт или  продукт, срок годности которого истек, магазин обязан заменить его на качественный или вернуть деньги.</w:t>
      </w:r>
      <w:proofErr w:type="gramEnd"/>
    </w:p>
    <w:p w:rsidR="00C06B70" w:rsidRPr="00C06B70" w:rsidRDefault="00C06B70" w:rsidP="00C06B70">
      <w:pPr>
        <w:shd w:val="clear" w:color="auto" w:fill="FDFE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Следует познакомить подростка с определенными правилами поведения в магазине, которые помогут ему сделать эффективную покупку. Во-первых, отправляясь в магазин, следует заранее составить список покупок. В магазине при выборе товара нужно обращать внимание на </w:t>
      </w:r>
      <w:r w:rsidRPr="00C06B70">
        <w:rPr>
          <w:rFonts w:ascii="Times New Roman" w:eastAsia="Times New Roman" w:hAnsi="Times New Roman" w:cs="Times New Roman"/>
          <w:sz w:val="28"/>
          <w:szCs w:val="28"/>
          <w:lang w:eastAsia="ru-RU"/>
        </w:rPr>
        <w:lastRenderedPageBreak/>
        <w:t xml:space="preserve">верхние и нижние полки, так как именно там располагается самый дешевый товар. Следует избегать так называемых импульсных покупок (покупка без раздумья и предварительного планирования, например, жевательная резинка, лакомства). Обычно такой товар располагается около кассы (жевательные резинки, журналы, сладости и т.д.). Важно, чтобы подросток мог критически оценивать различного рода рекламную информацию. Так, к примеру, большие скидки могут быть попыткой магазина избавиться от продукта, срок годности которого почти истек (а значит, закупать такой товар в больших количествах не стоит). Снижение цены на уже расфасованный товар может быть связано с уменьшением веса упаковки и т.д.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142"/>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 xml:space="preserve">Лекция 4. Продукты с особыми свойствами в рационе питания </w:t>
      </w:r>
    </w:p>
    <w:p w:rsidR="00C06B70" w:rsidRPr="00C06B70" w:rsidRDefault="00C06B70" w:rsidP="00C06B70">
      <w:pPr>
        <w:spacing w:before="100" w:beforeAutospacing="1" w:after="100" w:afterAutospacing="1" w:line="240" w:lineRule="auto"/>
        <w:ind w:firstLine="142"/>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b/>
          <w:bCs/>
          <w:sz w:val="28"/>
          <w:szCs w:val="28"/>
          <w:lang w:eastAsia="ru-RU"/>
        </w:rPr>
        <w:t>старшеклассников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i/>
          <w:iCs/>
          <w:sz w:val="28"/>
          <w:szCs w:val="28"/>
          <w:lang w:eastAsia="ru-RU"/>
        </w:rPr>
        <w:t>В рационе питания современного человека появилось множество новых продуктов и блюд, приготовленных с использованием специальных технологий и обладающих особыми специфическими свойствами. Для того чтобы включать эти продукты в свой рацион, необходимо иметь четкое представление о предназначении этих продуктов.</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Роль и разновидности обогащенных продуктов. Особенности использования в питании.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Продукты быстрого приготовления. Особенности использования в питании.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Фаст-фуд. Опасность регулярного использования.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 роль и значение в питании.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 xml:space="preserve">Обогащенные продукты. </w:t>
      </w:r>
      <w:r w:rsidRPr="00C06B70">
        <w:rPr>
          <w:rFonts w:ascii="Times New Roman" w:eastAsia="Times New Roman" w:hAnsi="Times New Roman" w:cs="Times New Roman"/>
          <w:sz w:val="28"/>
          <w:szCs w:val="28"/>
          <w:lang w:eastAsia="ru-RU"/>
        </w:rPr>
        <w:t xml:space="preserve">Необходимость их появления обусловлена изменившимися условиями жизни человека (экологическими, социальными), приведшими к тому, что традиционные рационы не всегда способны обеспечить потребность организма в питательных веществах. Сегодня среди самых распространенных дефицитов - дефицит железа, йода, витамина А, Е, С, кальций. Несбалансированное питание, в свою очередь, может пагубно влиять на здоровье человека даже при незначительном или умеренном дисбалансе. В этой ситуации обогащение витаминами пищи и напитков представляет собой наиболее экономически выгодное и эффективное решение. Оно позволяет снабжать питательными веществами большое количество людей, не принуждая их к радикальному изменению пищевых </w:t>
      </w:r>
      <w:r w:rsidRPr="00C06B70">
        <w:rPr>
          <w:rFonts w:ascii="Times New Roman" w:eastAsia="Times New Roman" w:hAnsi="Times New Roman" w:cs="Times New Roman"/>
          <w:sz w:val="28"/>
          <w:szCs w:val="28"/>
          <w:lang w:eastAsia="ru-RU"/>
        </w:rPr>
        <w:lastRenderedPageBreak/>
        <w:t>привычек. При разработке и внедрении обогащенных продуктов учитывается следующее:</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для обогащения используются только те ингредиенты, дефицит которых реально имеет место, достаточно широко распространен и безопасен для здоровья;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для обогащения используются продукты массового потребления и регулярно используемые в повседневном питании - мука и хлебобулочные изделия, молоко и кисломолочные продукты, соль, сахар, напитки, продукты детского питания;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содержание витаминов и минеральных веществ в обогащенном ими продукте питания должно быть достаточным для удовлетворения 30-50 % суточной потребности в этих ингредиентах при обычной норме употребления обогащенного  продукта;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 так и органами Государственного надзора.</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Биологически активные добавки (БАД) к пище</w:t>
      </w:r>
      <w:r w:rsidRPr="00C06B70">
        <w:rPr>
          <w:rFonts w:ascii="Times New Roman" w:eastAsia="Times New Roman" w:hAnsi="Times New Roman" w:cs="Times New Roman"/>
          <w:sz w:val="28"/>
          <w:szCs w:val="28"/>
          <w:lang w:eastAsia="ru-RU"/>
        </w:rPr>
        <w:t xml:space="preserve"> - комплекс </w:t>
      </w:r>
      <w:hyperlink r:id="rId14" w:tooltip="Биологически активные вещества" w:history="1">
        <w:r w:rsidRPr="00C06B70">
          <w:rPr>
            <w:rFonts w:ascii="Times New Roman" w:eastAsia="Times New Roman" w:hAnsi="Times New Roman" w:cs="Times New Roman"/>
            <w:color w:val="0000FF"/>
            <w:sz w:val="28"/>
            <w:szCs w:val="28"/>
            <w:u w:val="single"/>
            <w:lang w:eastAsia="ru-RU"/>
          </w:rPr>
          <w:t>биологически активных веществ</w:t>
        </w:r>
      </w:hyperlink>
      <w:r w:rsidRPr="00C06B70">
        <w:rPr>
          <w:rFonts w:ascii="Times New Roman" w:eastAsia="Times New Roman" w:hAnsi="Times New Roman" w:cs="Times New Roman"/>
          <w:sz w:val="28"/>
          <w:szCs w:val="28"/>
          <w:lang w:eastAsia="ru-RU"/>
        </w:rPr>
        <w:t xml:space="preserve">, предназначенных для непосредственного приёма с </w:t>
      </w:r>
      <w:hyperlink r:id="rId15" w:tooltip="Пища" w:history="1">
        <w:r w:rsidRPr="00C06B70">
          <w:rPr>
            <w:rFonts w:ascii="Times New Roman" w:eastAsia="Times New Roman" w:hAnsi="Times New Roman" w:cs="Times New Roman"/>
            <w:color w:val="0000FF"/>
            <w:sz w:val="28"/>
            <w:szCs w:val="28"/>
            <w:u w:val="single"/>
            <w:lang w:eastAsia="ru-RU"/>
          </w:rPr>
          <w:t>пищей</w:t>
        </w:r>
      </w:hyperlink>
      <w:r w:rsidRPr="00C06B70">
        <w:rPr>
          <w:rFonts w:ascii="Times New Roman" w:eastAsia="Times New Roman" w:hAnsi="Times New Roman" w:cs="Times New Roman"/>
          <w:sz w:val="28"/>
          <w:szCs w:val="28"/>
          <w:lang w:eastAsia="ru-RU"/>
        </w:rPr>
        <w:t xml:space="preserve"> или введения в состав пищевых продуктов. К таким веществам относятся: растительные экстракты, цельные части растений, продукты пчеловодства, морепродукты, животные вытяжки, минеральные компоненты, продукты ферментации, продукты биотехнологии, синтетические аналоги природных пищевых веществ. Все </w:t>
      </w: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делятся на две большие группы:</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u w:val="single"/>
          <w:lang w:eastAsia="ru-RU"/>
        </w:rPr>
        <w:t>нутрицевтики</w:t>
      </w:r>
      <w:proofErr w:type="spellEnd"/>
      <w:r w:rsidRPr="00C06B70">
        <w:rPr>
          <w:rFonts w:ascii="Times New Roman" w:eastAsia="Times New Roman" w:hAnsi="Times New Roman" w:cs="Times New Roman"/>
          <w:sz w:val="28"/>
          <w:szCs w:val="28"/>
          <w:u w:val="single"/>
          <w:lang w:eastAsia="ru-RU"/>
        </w:rPr>
        <w:t xml:space="preserve"> -</w:t>
      </w:r>
      <w:r w:rsidRPr="00C06B70">
        <w:rPr>
          <w:rFonts w:ascii="Times New Roman" w:eastAsia="Times New Roman" w:hAnsi="Times New Roman" w:cs="Times New Roman"/>
          <w:sz w:val="28"/>
          <w:szCs w:val="28"/>
          <w:lang w:eastAsia="ru-RU"/>
        </w:rPr>
        <w:t xml:space="preserve"> содержат незаменимые компоненты пищи: витамины, минералы, аминокислоты, фосфолипиды, антиоксиданты, пищевые волокна и др. компоненты, предназначенные для коррекции питания. Они восполняют дефицит питательных веществ, служат для профилактики нарушения обмена веществ, повышают устойчивость организма к стрессам, хроническим перегрузкам, эпидемиям;</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C06B70">
        <w:rPr>
          <w:rFonts w:ascii="Times New Roman" w:eastAsia="Times New Roman" w:hAnsi="Times New Roman" w:cs="Times New Roman"/>
          <w:sz w:val="28"/>
          <w:szCs w:val="28"/>
          <w:u w:val="single"/>
          <w:lang w:eastAsia="ru-RU"/>
        </w:rPr>
        <w:t>парафармацевтики</w:t>
      </w:r>
      <w:proofErr w:type="spellEnd"/>
      <w:r w:rsidRPr="00C06B70">
        <w:rPr>
          <w:rFonts w:ascii="Times New Roman" w:eastAsia="Times New Roman" w:hAnsi="Times New Roman" w:cs="Times New Roman"/>
          <w:sz w:val="28"/>
          <w:szCs w:val="28"/>
          <w:lang w:eastAsia="ru-RU"/>
        </w:rPr>
        <w:t xml:space="preserve"> – это </w:t>
      </w: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содержащие биологически активные вещества, обладающие лечебным действием. Они предназначены для повышения адаптационных возможностей организма в неблагоприятных условиях, после перенесенных заболеваний, для повышения иммунитета, </w:t>
      </w:r>
      <w:r w:rsidRPr="00C06B70">
        <w:rPr>
          <w:rFonts w:ascii="Times New Roman" w:eastAsia="Times New Roman" w:hAnsi="Times New Roman" w:cs="Times New Roman"/>
          <w:sz w:val="28"/>
          <w:szCs w:val="28"/>
          <w:lang w:eastAsia="ru-RU"/>
        </w:rPr>
        <w:lastRenderedPageBreak/>
        <w:t xml:space="preserve">нормализации функциональных нарушений в организме. </w:t>
      </w:r>
      <w:proofErr w:type="spellStart"/>
      <w:r w:rsidRPr="00C06B70">
        <w:rPr>
          <w:rFonts w:ascii="Times New Roman" w:eastAsia="Times New Roman" w:hAnsi="Times New Roman" w:cs="Times New Roman"/>
          <w:sz w:val="28"/>
          <w:szCs w:val="28"/>
          <w:lang w:eastAsia="ru-RU"/>
        </w:rPr>
        <w:t>Парафармацевтики</w:t>
      </w:r>
      <w:proofErr w:type="spellEnd"/>
      <w:r w:rsidRPr="00C06B70">
        <w:rPr>
          <w:rFonts w:ascii="Times New Roman" w:eastAsia="Times New Roman" w:hAnsi="Times New Roman" w:cs="Times New Roman"/>
          <w:sz w:val="28"/>
          <w:szCs w:val="28"/>
          <w:lang w:eastAsia="ru-RU"/>
        </w:rPr>
        <w:t xml:space="preserve"> применяются как дополнение к основному лекарственному лечению.</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 использовании </w:t>
      </w:r>
      <w:proofErr w:type="spellStart"/>
      <w:r w:rsidRPr="00C06B70">
        <w:rPr>
          <w:rFonts w:ascii="Times New Roman" w:eastAsia="Times New Roman" w:hAnsi="Times New Roman" w:cs="Times New Roman"/>
          <w:sz w:val="28"/>
          <w:szCs w:val="28"/>
          <w:lang w:eastAsia="ru-RU"/>
        </w:rPr>
        <w:t>БАДов</w:t>
      </w:r>
      <w:proofErr w:type="spellEnd"/>
      <w:r w:rsidRPr="00C06B70">
        <w:rPr>
          <w:rFonts w:ascii="Times New Roman" w:eastAsia="Times New Roman" w:hAnsi="Times New Roman" w:cs="Times New Roman"/>
          <w:sz w:val="28"/>
          <w:szCs w:val="28"/>
          <w:lang w:eastAsia="ru-RU"/>
        </w:rPr>
        <w:t xml:space="preserve"> важно следовать следующим правилам: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назначать </w:t>
      </w: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особенно детям, должны врачи, а также специалисты, прошедшие </w:t>
      </w:r>
      <w:proofErr w:type="gramStart"/>
      <w:r w:rsidRPr="00C06B70">
        <w:rPr>
          <w:rFonts w:ascii="Times New Roman" w:eastAsia="Times New Roman" w:hAnsi="Times New Roman" w:cs="Times New Roman"/>
          <w:sz w:val="28"/>
          <w:szCs w:val="28"/>
          <w:lang w:eastAsia="ru-RU"/>
        </w:rPr>
        <w:t>обучение по применению</w:t>
      </w:r>
      <w:proofErr w:type="gramEnd"/>
      <w:r w:rsidRPr="00C06B70">
        <w:rPr>
          <w:rFonts w:ascii="Times New Roman" w:eastAsia="Times New Roman" w:hAnsi="Times New Roman" w:cs="Times New Roman"/>
          <w:sz w:val="28"/>
          <w:szCs w:val="28"/>
          <w:lang w:eastAsia="ru-RU"/>
        </w:rPr>
        <w:t xml:space="preserve"> пищевых добавок;</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здоровым людям следует использовать </w:t>
      </w:r>
      <w:proofErr w:type="spellStart"/>
      <w:r w:rsidRPr="00C06B70">
        <w:rPr>
          <w:rFonts w:ascii="Times New Roman" w:eastAsia="Times New Roman" w:hAnsi="Times New Roman" w:cs="Times New Roman"/>
          <w:sz w:val="28"/>
          <w:szCs w:val="28"/>
          <w:lang w:eastAsia="ru-RU"/>
        </w:rPr>
        <w:t>нутрицевтики</w:t>
      </w:r>
      <w:proofErr w:type="spellEnd"/>
      <w:r w:rsidRPr="00C06B70">
        <w:rPr>
          <w:rFonts w:ascii="Times New Roman" w:eastAsia="Times New Roman" w:hAnsi="Times New Roman" w:cs="Times New Roman"/>
          <w:sz w:val="28"/>
          <w:szCs w:val="28"/>
          <w:lang w:eastAsia="ru-RU"/>
        </w:rPr>
        <w:t xml:space="preserve"> (например, витаминно-минеральные комплексы).</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больным </w:t>
      </w: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назначают только после полного медицинского обследования и консультации с врачом-специалистом. </w:t>
      </w:r>
      <w:proofErr w:type="spellStart"/>
      <w:r w:rsidRPr="00C06B70">
        <w:rPr>
          <w:rFonts w:ascii="Times New Roman" w:eastAsia="Times New Roman" w:hAnsi="Times New Roman" w:cs="Times New Roman"/>
          <w:sz w:val="28"/>
          <w:szCs w:val="28"/>
          <w:lang w:eastAsia="ru-RU"/>
        </w:rPr>
        <w:t>БАды</w:t>
      </w:r>
      <w:proofErr w:type="spellEnd"/>
      <w:r w:rsidRPr="00C06B70">
        <w:rPr>
          <w:rFonts w:ascii="Times New Roman" w:eastAsia="Times New Roman" w:hAnsi="Times New Roman" w:cs="Times New Roman"/>
          <w:sz w:val="28"/>
          <w:szCs w:val="28"/>
          <w:lang w:eastAsia="ru-RU"/>
        </w:rPr>
        <w:t xml:space="preserve"> не могут рассматриваться в качестве лекарства, в лечении больных они   используются в сочетании с назначенными врачом диетой и медикаментами.</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u w:val="single"/>
          <w:lang w:eastAsia="ru-RU"/>
        </w:rPr>
        <w:t xml:space="preserve">Продукты быстрого приготовления. </w:t>
      </w:r>
      <w:r w:rsidRPr="00C06B70">
        <w:rPr>
          <w:rFonts w:ascii="Times New Roman" w:eastAsia="Times New Roman" w:hAnsi="Times New Roman" w:cs="Times New Roman"/>
          <w:sz w:val="28"/>
          <w:szCs w:val="28"/>
          <w:lang w:eastAsia="ru-RU"/>
        </w:rPr>
        <w:t>Продуктами быстрого приготовления</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 xml:space="preserve">называются изделия, приготовленные с помощью дегидратации и сублимации, имеющие длительный срок хранения и сохраняющие вкусовые качества. </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Дегидратация</w:t>
      </w:r>
      <w:r w:rsidRPr="00C06B70">
        <w:rPr>
          <w:rFonts w:ascii="Times New Roman" w:eastAsia="Times New Roman" w:hAnsi="Times New Roman" w:cs="Times New Roman"/>
          <w:b/>
          <w:bCs/>
          <w:sz w:val="28"/>
          <w:szCs w:val="28"/>
          <w:lang w:eastAsia="ru-RU"/>
        </w:rPr>
        <w:t xml:space="preserve"> з</w:t>
      </w:r>
      <w:r w:rsidRPr="00C06B70">
        <w:rPr>
          <w:rFonts w:ascii="Times New Roman" w:eastAsia="Times New Roman" w:hAnsi="Times New Roman" w:cs="Times New Roman"/>
          <w:sz w:val="28"/>
          <w:szCs w:val="28"/>
          <w:lang w:eastAsia="ru-RU"/>
        </w:rPr>
        <w:t>аключается в выпаривании воды при температуре 100-120C из продукта.</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Сублимация  заключается</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в</w:t>
      </w:r>
      <w:r w:rsidRPr="00C06B70">
        <w:rPr>
          <w:rFonts w:ascii="Times New Roman" w:eastAsia="Times New Roman" w:hAnsi="Times New Roman" w:cs="Times New Roman"/>
          <w:b/>
          <w:bCs/>
          <w:sz w:val="28"/>
          <w:szCs w:val="28"/>
          <w:lang w:eastAsia="ru-RU"/>
        </w:rPr>
        <w:t xml:space="preserve"> </w:t>
      </w:r>
      <w:r w:rsidRPr="00C06B70">
        <w:rPr>
          <w:rFonts w:ascii="Times New Roman" w:eastAsia="Times New Roman" w:hAnsi="Times New Roman" w:cs="Times New Roman"/>
          <w:sz w:val="28"/>
          <w:szCs w:val="28"/>
          <w:lang w:eastAsia="ru-RU"/>
        </w:rPr>
        <w:t>удалении в вакууме влаги из быстрозамороженных блюд. С помощью сублимации в продуктах быстрого приготовления сохраняются все витамины, микроэлементы, не только аромат, но и натуральный вкус. Такое производство обходится очень дорого и используется довольно редко. Продукты быстрого приготовления помогают в ситуации, когда нет возможности приготовить «нормальный» обед, организовать питание. Однако следует понимать, что при выпаривании воды из продукта, в нем разрушается клеточная структура, а количество витаминов уменьшается в четыре раза. При производстве продуктов быстрого приготовления часто используются в больших количествах разнообразные добавки, соль, специи и т.д. Поэтому часто использовать такого рода продукты нельзя.</w:t>
      </w:r>
    </w:p>
    <w:p w:rsidR="00C06B70" w:rsidRPr="00C06B70" w:rsidRDefault="00C06B70" w:rsidP="00C06B7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Фаст-фуд - употребление блюд быстрого приготовления, обычно предлагаемых специализированными заведениями. Термином «фаст-фуд» обозначают пищу, которую можно быстро приготовить, а клиенту - удобно и быстро съесть. Продукты и блюда фаст-</w:t>
      </w:r>
      <w:proofErr w:type="spellStart"/>
      <w:r w:rsidRPr="00C06B70">
        <w:rPr>
          <w:rFonts w:ascii="Times New Roman" w:eastAsia="Times New Roman" w:hAnsi="Times New Roman" w:cs="Times New Roman"/>
          <w:sz w:val="28"/>
          <w:szCs w:val="28"/>
          <w:lang w:eastAsia="ru-RU"/>
        </w:rPr>
        <w:t>фуда</w:t>
      </w:r>
      <w:proofErr w:type="spellEnd"/>
      <w:r w:rsidRPr="00C06B70">
        <w:rPr>
          <w:rFonts w:ascii="Times New Roman" w:eastAsia="Times New Roman" w:hAnsi="Times New Roman" w:cs="Times New Roman"/>
          <w:sz w:val="28"/>
          <w:szCs w:val="28"/>
          <w:lang w:eastAsia="ru-RU"/>
        </w:rPr>
        <w:t xml:space="preserve"> обычно имеют высокую калорийность (человек идет в заведение фаст-</w:t>
      </w:r>
      <w:proofErr w:type="spellStart"/>
      <w:r w:rsidRPr="00C06B70">
        <w:rPr>
          <w:rFonts w:ascii="Times New Roman" w:eastAsia="Times New Roman" w:hAnsi="Times New Roman" w:cs="Times New Roman"/>
          <w:sz w:val="28"/>
          <w:szCs w:val="28"/>
          <w:lang w:eastAsia="ru-RU"/>
        </w:rPr>
        <w:t>фуда</w:t>
      </w:r>
      <w:proofErr w:type="spellEnd"/>
      <w:r w:rsidRPr="00C06B70">
        <w:rPr>
          <w:rFonts w:ascii="Times New Roman" w:eastAsia="Times New Roman" w:hAnsi="Times New Roman" w:cs="Times New Roman"/>
          <w:sz w:val="28"/>
          <w:szCs w:val="28"/>
          <w:lang w:eastAsia="ru-RU"/>
        </w:rPr>
        <w:t xml:space="preserve">, чтобы быстро наесться. Это значит, что он должен утолить голод наименьшим количеством блюд. Следовательно, нужно увеличить их энергетическую ценность). При приготовлении таких блюд используется повышенное количество сахара, </w:t>
      </w:r>
      <w:r w:rsidRPr="00C06B70">
        <w:rPr>
          <w:rFonts w:ascii="Times New Roman" w:eastAsia="Times New Roman" w:hAnsi="Times New Roman" w:cs="Times New Roman"/>
          <w:sz w:val="28"/>
          <w:szCs w:val="28"/>
          <w:lang w:eastAsia="ru-RU"/>
        </w:rPr>
        <w:lastRenderedPageBreak/>
        <w:t xml:space="preserve">соли, специй, добавок - усилителей вкуса. Все это при систематическом использовании наносит очень существенный вред здоровью. </w:t>
      </w:r>
    </w:p>
    <w:p w:rsidR="00C06B70" w:rsidRPr="00C06B70" w:rsidRDefault="00C06B70" w:rsidP="00C06B70">
      <w:pPr>
        <w:spacing w:after="0" w:line="240" w:lineRule="auto"/>
        <w:ind w:firstLine="709"/>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02" w:line="240" w:lineRule="auto"/>
        <w:ind w:firstLine="709"/>
        <w:jc w:val="right"/>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br w:type="page"/>
      </w:r>
      <w:r w:rsidRPr="00C06B70">
        <w:rPr>
          <w:rFonts w:ascii="Times New Roman" w:eastAsia="Times New Roman" w:hAnsi="Times New Roman" w:cs="Times New Roman"/>
          <w:sz w:val="28"/>
          <w:szCs w:val="28"/>
          <w:lang w:eastAsia="ru-RU"/>
        </w:rPr>
        <w:lastRenderedPageBreak/>
        <w:t>Приложение                                                      </w:t>
      </w:r>
    </w:p>
    <w:p w:rsidR="00C06B70" w:rsidRPr="00C06B70" w:rsidRDefault="00C06B70" w:rsidP="00C06B70">
      <w:pPr>
        <w:spacing w:before="100" w:beforeAutospacing="1" w:after="202"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Таблица 4. Примерное меню горячих завтраков и обедов для организации питания детей 7 – 10 и 11- 18 лет в государственных образовательных учреждениях</w:t>
      </w:r>
    </w:p>
    <w:tbl>
      <w:tblPr>
        <w:tblW w:w="10043" w:type="dxa"/>
        <w:tblCellSpacing w:w="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1632"/>
        <w:gridCol w:w="5859"/>
        <w:gridCol w:w="1134"/>
        <w:gridCol w:w="1418"/>
      </w:tblGrid>
      <w:tr w:rsidR="00C06B70" w:rsidRPr="00C06B70" w:rsidTr="00C06B70">
        <w:trPr>
          <w:trHeight w:val="382"/>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Прием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пищи</w:t>
            </w:r>
          </w:p>
        </w:tc>
        <w:tc>
          <w:tcPr>
            <w:tcW w:w="5859"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Наименование блюда</w:t>
            </w:r>
          </w:p>
        </w:tc>
        <w:tc>
          <w:tcPr>
            <w:tcW w:w="2552" w:type="dxa"/>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Выход блюда, г</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7 – 10 лет</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jc w:val="center"/>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11- 18 лет</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1 (понедельник)</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Каша вязкая на молоке</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 хлопьев овсяных)</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Сыр порциями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Масло сливочное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Напиток кофейный на молоке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Салат из моркови или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моркови с яблоками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 с изделиями макаронными на бульоне из птицы</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Птица отварная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Овощи тушеные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Кисель</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Изделие кондитерское (зефир)</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2 (вторник)</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lastRenderedPageBreak/>
              <w:t>Оладьи с яблоками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Кисломолочный продукт</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лимоном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морской капусты</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 из овощей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Рыба (треска), тушенная в томате с овощами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Рис отварной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150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Отвар шиповника</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3 (среда)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Колбаски детские (сосиски) отварные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49</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98</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Капуста тушеная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Яйцо куриное диетическое вареное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Вкрутую</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сахаром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Салат из огурцов свежих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 растительным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Борщ сибирский на мясном бульоне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Запеканка картофельная с отварным мясом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из ягод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Кисель</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4 (четверг)</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Котлеты или биточки рыбные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Пюре картофельное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Огурцы свежие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Напиток кофейный на молоке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Винегрет овощной с </w:t>
            </w:r>
            <w:proofErr w:type="spellStart"/>
            <w:r w:rsidRPr="00C06B70">
              <w:rPr>
                <w:rFonts w:ascii="Times New Roman" w:eastAsia="Times New Roman" w:hAnsi="Times New Roman" w:cs="Times New Roman"/>
                <w:sz w:val="28"/>
                <w:szCs w:val="28"/>
                <w:lang w:eastAsia="ru-RU"/>
              </w:rPr>
              <w:t>раст</w:t>
            </w:r>
            <w:proofErr w:type="spellEnd"/>
            <w:r w:rsidRPr="00C06B70">
              <w:rPr>
                <w:rFonts w:ascii="Times New Roman" w:eastAsia="Times New Roman" w:hAnsi="Times New Roman" w:cs="Times New Roman"/>
                <w:sz w:val="28"/>
                <w:szCs w:val="28"/>
                <w:lang w:eastAsia="ru-RU"/>
              </w:rPr>
              <w:t>.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Рассольник на мясном бульоне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Бефстроганов из мяса отварного</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Каша гречневая рассыпчатая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150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Сок фруктовый или овощной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5 (пятница)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Пудинг из творога запеченный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Джем (варенье)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лимоном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капусты белокочанной с растительным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 картофельный с бобовыми (фасоль)</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Печень, тушенная в сметане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Изделия макаронные отварные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из кураги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6 (суббота)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Каша гречневая молочная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Творожный сырок</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сахаром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свеклы отварной и яблок</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Щи вегетарианские со сметаной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Котлеты или биточки рыбные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Соус томатный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30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Картофель отварной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Отвар из шиповника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1632"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7 (понедельник)</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Каша из пшена и риса молочная жидкая (Дружба)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Сыр порциями</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Масло сливочное фасованное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Какао с молоком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Икра из кабачков промышленного производства (для питания детей и подростков) </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 из овощей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Котлеты рубленные из птицы</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Изделия макаронные отварные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из ягод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Изделие кондитерское (печенье)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свежие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8 (вторник)</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Омлет натуральный, </w:t>
            </w:r>
            <w:proofErr w:type="spellStart"/>
            <w:r w:rsidRPr="00C06B70">
              <w:rPr>
                <w:rFonts w:ascii="Times New Roman" w:eastAsia="Times New Roman" w:hAnsi="Times New Roman" w:cs="Times New Roman"/>
                <w:sz w:val="28"/>
                <w:szCs w:val="28"/>
                <w:lang w:eastAsia="ru-RU"/>
              </w:rPr>
              <w:t>запеченый</w:t>
            </w:r>
            <w:proofErr w:type="spellEnd"/>
            <w:r w:rsidRPr="00C06B70">
              <w:rPr>
                <w:rFonts w:ascii="Times New Roman" w:eastAsia="Times New Roman" w:hAnsi="Times New Roman" w:cs="Times New Roman"/>
                <w:sz w:val="28"/>
                <w:szCs w:val="28"/>
                <w:lang w:eastAsia="ru-RU"/>
              </w:rPr>
              <w:t xml:space="preserve"> или сваренный на пару</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Кисломолочный продукт</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лимоном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моркови, яблок, апельсинов с соусом салатным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Борщ с капустой и картофелем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Рыба отварная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Соус польский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30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Пюре картофельное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Кисель</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9 (среда)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Котлета мясная натуральная рубленная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Рис отварной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Какао с молоком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Салат из огурцов свежих с зеленью и </w:t>
            </w:r>
            <w:proofErr w:type="spellStart"/>
            <w:r w:rsidRPr="00C06B70">
              <w:rPr>
                <w:rFonts w:ascii="Times New Roman" w:eastAsia="Times New Roman" w:hAnsi="Times New Roman" w:cs="Times New Roman"/>
                <w:sz w:val="28"/>
                <w:szCs w:val="28"/>
                <w:lang w:eastAsia="ru-RU"/>
              </w:rPr>
              <w:t>раст</w:t>
            </w:r>
            <w:proofErr w:type="spellEnd"/>
            <w:r w:rsidRPr="00C06B70">
              <w:rPr>
                <w:rFonts w:ascii="Times New Roman" w:eastAsia="Times New Roman" w:hAnsi="Times New Roman" w:cs="Times New Roman"/>
                <w:sz w:val="28"/>
                <w:szCs w:val="28"/>
                <w:lang w:eastAsia="ru-RU"/>
              </w:rPr>
              <w:t>.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Суп крестьянский с крупой (перловой)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Мясо, тушенное с картофелем по-домашнему</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230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Сок фруктовый или овощной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10 (четверг)</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Пудинг из творога запеченный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180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Молоко сгущенное с сахаром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лимоном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капусты белокочанной с растительным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Уха ростовская</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Фрикадели мясные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Рис отварной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xml:space="preserve">150 </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из смеси сухофруктов</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11 (пятница)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Макароны, запеченные с сыром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Кисломолочный продукт</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125</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Кофейный напиток на молоке</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1632"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помидоров свежих с растительным маслом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Борщ на мясном бульоне со сметаной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Запеканка картофельная с мясом отварным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225</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Компот из свежих фруктов</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Изделие кондитерское (пряник, кекс)</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r w:rsidR="00C06B70" w:rsidRPr="00C06B70" w:rsidTr="00C06B70">
        <w:trPr>
          <w:tblCellSpacing w:w="0" w:type="dxa"/>
        </w:trPr>
        <w:tc>
          <w:tcPr>
            <w:tcW w:w="10043" w:type="dxa"/>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День 12 (суббота)</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ЗАВТРАК</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Каша пшенная молочная с тыквой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Творожный сырок</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Чай с сахаром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50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ОБЕД</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Салат из свеклы и яблок с маслом растительным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Щи вегетарианские со сметаной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Рыба с гарниром (каша гречневая), запеченная в соусе молочном</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Сок фруктовый или овощной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пшеничный или зерновой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20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30</w:t>
            </w:r>
          </w:p>
        </w:tc>
      </w:tr>
      <w:tr w:rsidR="00C06B70" w:rsidRPr="00C06B70" w:rsidTr="00C06B70">
        <w:trPr>
          <w:tblCellSpacing w:w="0" w:type="dxa"/>
        </w:trPr>
        <w:tc>
          <w:tcPr>
            <w:tcW w:w="1632" w:type="dxa"/>
            <w:vMerge w:val="restar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Хлеб ржано-пшеничный</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40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60</w:t>
            </w:r>
          </w:p>
        </w:tc>
      </w:tr>
      <w:tr w:rsidR="00C06B70" w:rsidRPr="00C06B70" w:rsidTr="00C06B70">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p>
        </w:tc>
        <w:tc>
          <w:tcPr>
            <w:tcW w:w="5859"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Плоды и ягоды на завтрак и обед</w:t>
            </w:r>
          </w:p>
        </w:tc>
        <w:tc>
          <w:tcPr>
            <w:tcW w:w="1134"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c>
          <w:tcPr>
            <w:tcW w:w="1418" w:type="dxa"/>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150</w:t>
            </w:r>
          </w:p>
        </w:tc>
      </w:tr>
    </w:tbl>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before="100" w:beforeAutospacing="1" w:after="240" w:line="240" w:lineRule="auto"/>
        <w:ind w:firstLine="709"/>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8"/>
          <w:szCs w:val="28"/>
          <w:lang w:eastAsia="ru-RU"/>
        </w:rPr>
        <w:t> </w:t>
      </w:r>
    </w:p>
    <w:p w:rsidR="00C06B70" w:rsidRPr="00C06B70" w:rsidRDefault="00C06B70" w:rsidP="00C06B70">
      <w:pPr>
        <w:spacing w:after="0" w:line="240" w:lineRule="auto"/>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br w:type="textWrapping" w:clear="all"/>
      </w:r>
    </w:p>
    <w:p w:rsidR="00C06B70" w:rsidRPr="00C06B70" w:rsidRDefault="00A360AF" w:rsidP="00C06B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std="t" o:hr="t" fillcolor="#a0a0a0" stroked="f"/>
        </w:pict>
      </w:r>
    </w:p>
    <w:bookmarkStart w:id="2" w:name="_ftn1"/>
    <w:p w:rsidR="00C06B70" w:rsidRPr="00C06B70" w:rsidRDefault="00C06B70" w:rsidP="00C06B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6B70">
        <w:rPr>
          <w:rFonts w:ascii="Times New Roman" w:eastAsia="Times New Roman" w:hAnsi="Times New Roman" w:cs="Times New Roman"/>
          <w:sz w:val="24"/>
          <w:szCs w:val="24"/>
          <w:lang w:eastAsia="ru-RU"/>
        </w:rPr>
        <w:fldChar w:fldCharType="begin"/>
      </w:r>
      <w:r w:rsidRPr="00C06B70">
        <w:rPr>
          <w:rFonts w:ascii="Times New Roman" w:eastAsia="Times New Roman" w:hAnsi="Times New Roman" w:cs="Times New Roman"/>
          <w:sz w:val="24"/>
          <w:szCs w:val="24"/>
          <w:lang w:eastAsia="ru-RU"/>
        </w:rPr>
        <w:instrText xml:space="preserve"> HYPERLINK "http://sch1122sv.mskobr.ru/conditions/organizaciya_pitaniya/food/formirovanie_kul_tury_zdorovogo_pitaniya_obuchayuwihsya/" \l "_ftnref1" \o "" </w:instrText>
      </w:r>
      <w:r w:rsidRPr="00C06B70">
        <w:rPr>
          <w:rFonts w:ascii="Times New Roman" w:eastAsia="Times New Roman" w:hAnsi="Times New Roman" w:cs="Times New Roman"/>
          <w:sz w:val="24"/>
          <w:szCs w:val="24"/>
          <w:lang w:eastAsia="ru-RU"/>
        </w:rPr>
        <w:fldChar w:fldCharType="separate"/>
      </w:r>
      <w:r w:rsidRPr="00C06B70">
        <w:rPr>
          <w:rFonts w:ascii="Times New Roman" w:eastAsia="Times New Roman" w:hAnsi="Times New Roman" w:cs="Times New Roman"/>
          <w:color w:val="0000FF"/>
          <w:sz w:val="20"/>
          <w:szCs w:val="20"/>
          <w:lang w:eastAsia="ru-RU"/>
        </w:rPr>
        <w:t>[1]</w:t>
      </w:r>
      <w:r w:rsidRPr="00C06B70">
        <w:rPr>
          <w:rFonts w:ascii="Times New Roman" w:eastAsia="Times New Roman" w:hAnsi="Times New Roman" w:cs="Times New Roman"/>
          <w:sz w:val="24"/>
          <w:szCs w:val="24"/>
          <w:lang w:eastAsia="ru-RU"/>
        </w:rPr>
        <w:fldChar w:fldCharType="end"/>
      </w:r>
      <w:bookmarkEnd w:id="2"/>
      <w:r w:rsidRPr="00C06B70">
        <w:rPr>
          <w:rFonts w:ascii="Times New Roman" w:eastAsia="Times New Roman" w:hAnsi="Times New Roman" w:cs="Times New Roman"/>
          <w:sz w:val="20"/>
          <w:szCs w:val="20"/>
          <w:lang w:eastAsia="ru-RU"/>
        </w:rPr>
        <w:t xml:space="preserve"> Рекомендации подготовлены на основе материалов, выполненных по заказу </w:t>
      </w:r>
      <w:proofErr w:type="spellStart"/>
      <w:r w:rsidRPr="00C06B70">
        <w:rPr>
          <w:rFonts w:ascii="Times New Roman" w:eastAsia="Times New Roman" w:hAnsi="Times New Roman" w:cs="Times New Roman"/>
          <w:sz w:val="20"/>
          <w:szCs w:val="20"/>
          <w:lang w:eastAsia="ru-RU"/>
        </w:rPr>
        <w:t>Минобрнауки</w:t>
      </w:r>
      <w:proofErr w:type="spellEnd"/>
      <w:r w:rsidRPr="00C06B70">
        <w:rPr>
          <w:rFonts w:ascii="Times New Roman" w:eastAsia="Times New Roman" w:hAnsi="Times New Roman" w:cs="Times New Roman"/>
          <w:sz w:val="20"/>
          <w:szCs w:val="20"/>
          <w:lang w:eastAsia="ru-RU"/>
        </w:rPr>
        <w:t xml:space="preserve"> России в рамках    реализации мероприятия «Организационно-аналитическое сопровождение мероприятий приоритетного национального проекта «Образование» в 2011 г. (руководитель проекта – </w:t>
      </w:r>
      <w:proofErr w:type="spellStart"/>
      <w:r w:rsidRPr="00C06B70">
        <w:rPr>
          <w:rFonts w:ascii="Times New Roman" w:eastAsia="Times New Roman" w:hAnsi="Times New Roman" w:cs="Times New Roman"/>
          <w:sz w:val="20"/>
          <w:szCs w:val="20"/>
          <w:lang w:eastAsia="ru-RU"/>
        </w:rPr>
        <w:t>Синягина</w:t>
      </w:r>
      <w:proofErr w:type="spellEnd"/>
      <w:r w:rsidRPr="00C06B70">
        <w:rPr>
          <w:rFonts w:ascii="Times New Roman" w:eastAsia="Times New Roman" w:hAnsi="Times New Roman" w:cs="Times New Roman"/>
          <w:sz w:val="20"/>
          <w:szCs w:val="20"/>
          <w:lang w:eastAsia="ru-RU"/>
        </w:rPr>
        <w:t xml:space="preserve"> Н.</w:t>
      </w:r>
      <w:proofErr w:type="gramStart"/>
      <w:r w:rsidRPr="00C06B70">
        <w:rPr>
          <w:rFonts w:ascii="Times New Roman" w:eastAsia="Times New Roman" w:hAnsi="Times New Roman" w:cs="Times New Roman"/>
          <w:sz w:val="20"/>
          <w:szCs w:val="20"/>
          <w:lang w:eastAsia="ru-RU"/>
        </w:rPr>
        <w:t>Ю</w:t>
      </w:r>
      <w:proofErr w:type="gramEnd"/>
      <w:r w:rsidRPr="00C06B70">
        <w:rPr>
          <w:rFonts w:ascii="Times New Roman" w:eastAsia="Times New Roman" w:hAnsi="Times New Roman" w:cs="Times New Roman"/>
          <w:sz w:val="20"/>
          <w:szCs w:val="20"/>
          <w:lang w:eastAsia="ru-RU"/>
        </w:rPr>
        <w:t>, директор ФГБНУ  «Центр исследования проблем воспитания, формирования здорового образа жизни, профилактики наркомании, социально-педагогической поддержки детей и молодежи»)  </w:t>
      </w:r>
    </w:p>
    <w:p w:rsidR="000B0B9C" w:rsidRDefault="000B0B9C"/>
    <w:sectPr w:rsidR="000B0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9B"/>
    <w:rsid w:val="000B0B9C"/>
    <w:rsid w:val="004B4ED2"/>
    <w:rsid w:val="00A3439B"/>
    <w:rsid w:val="00A360AF"/>
    <w:rsid w:val="00C06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06B7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06B70"/>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C06B70"/>
  </w:style>
  <w:style w:type="paragraph" w:styleId="a3">
    <w:name w:val="Normal (Web)"/>
    <w:basedOn w:val="a"/>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6B70"/>
    <w:rPr>
      <w:color w:val="0000FF"/>
      <w:u w:val="single"/>
    </w:rPr>
  </w:style>
  <w:style w:type="character" w:styleId="a5">
    <w:name w:val="FollowedHyperlink"/>
    <w:basedOn w:val="a0"/>
    <w:uiPriority w:val="99"/>
    <w:semiHidden/>
    <w:unhideWhenUsed/>
    <w:rsid w:val="00C06B70"/>
    <w:rPr>
      <w:color w:val="800080"/>
      <w:u w:val="single"/>
    </w:rPr>
  </w:style>
  <w:style w:type="character" w:styleId="a6">
    <w:name w:val="footnote reference"/>
    <w:basedOn w:val="a0"/>
    <w:uiPriority w:val="99"/>
    <w:semiHidden/>
    <w:unhideWhenUsed/>
    <w:rsid w:val="00C06B70"/>
  </w:style>
  <w:style w:type="paragraph" w:customStyle="1" w:styleId="listparagraph">
    <w:name w:val="listparagraph"/>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C06B70"/>
    <w:rPr>
      <w:rFonts w:ascii="Times New Roman" w:eastAsia="Times New Roman" w:hAnsi="Times New Roman" w:cs="Times New Roman"/>
      <w:sz w:val="24"/>
      <w:szCs w:val="24"/>
      <w:lang w:eastAsia="ru-RU"/>
    </w:rPr>
  </w:style>
  <w:style w:type="paragraph" w:customStyle="1" w:styleId="table">
    <w:name w:val="table"/>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C06B70"/>
    <w:rPr>
      <w:rFonts w:ascii="Times New Roman" w:eastAsia="Times New Roman" w:hAnsi="Times New Roman" w:cs="Times New Roman"/>
      <w:sz w:val="24"/>
      <w:szCs w:val="24"/>
      <w:lang w:eastAsia="ru-RU"/>
    </w:rPr>
  </w:style>
  <w:style w:type="character" w:styleId="ab">
    <w:name w:val="Strong"/>
    <w:basedOn w:val="a0"/>
    <w:uiPriority w:val="22"/>
    <w:qFormat/>
    <w:rsid w:val="00C06B70"/>
    <w:rPr>
      <w:b/>
      <w:bCs/>
    </w:rPr>
  </w:style>
  <w:style w:type="paragraph" w:styleId="2">
    <w:name w:val="Body Text 2"/>
    <w:basedOn w:val="a"/>
    <w:link w:val="20"/>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C06B70"/>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C06B70"/>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C06B70"/>
    <w:rPr>
      <w:rFonts w:ascii="Times New Roman" w:eastAsia="Times New Roman" w:hAnsi="Times New Roman" w:cs="Times New Roman"/>
      <w:sz w:val="24"/>
      <w:szCs w:val="24"/>
      <w:lang w:eastAsia="ru-RU"/>
    </w:rPr>
  </w:style>
  <w:style w:type="character" w:customStyle="1" w:styleId="atext1">
    <w:name w:val="atext1"/>
    <w:basedOn w:val="a0"/>
    <w:rsid w:val="00C06B70"/>
  </w:style>
  <w:style w:type="character" w:customStyle="1" w:styleId="fontstyle14">
    <w:name w:val="fontstyle14"/>
    <w:basedOn w:val="a0"/>
    <w:rsid w:val="00C06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06B7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06B70"/>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C06B70"/>
  </w:style>
  <w:style w:type="paragraph" w:styleId="a3">
    <w:name w:val="Normal (Web)"/>
    <w:basedOn w:val="a"/>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6B70"/>
    <w:rPr>
      <w:color w:val="0000FF"/>
      <w:u w:val="single"/>
    </w:rPr>
  </w:style>
  <w:style w:type="character" w:styleId="a5">
    <w:name w:val="FollowedHyperlink"/>
    <w:basedOn w:val="a0"/>
    <w:uiPriority w:val="99"/>
    <w:semiHidden/>
    <w:unhideWhenUsed/>
    <w:rsid w:val="00C06B70"/>
    <w:rPr>
      <w:color w:val="800080"/>
      <w:u w:val="single"/>
    </w:rPr>
  </w:style>
  <w:style w:type="character" w:styleId="a6">
    <w:name w:val="footnote reference"/>
    <w:basedOn w:val="a0"/>
    <w:uiPriority w:val="99"/>
    <w:semiHidden/>
    <w:unhideWhenUsed/>
    <w:rsid w:val="00C06B70"/>
  </w:style>
  <w:style w:type="paragraph" w:customStyle="1" w:styleId="listparagraph">
    <w:name w:val="listparagraph"/>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C06B70"/>
    <w:rPr>
      <w:rFonts w:ascii="Times New Roman" w:eastAsia="Times New Roman" w:hAnsi="Times New Roman" w:cs="Times New Roman"/>
      <w:sz w:val="24"/>
      <w:szCs w:val="24"/>
      <w:lang w:eastAsia="ru-RU"/>
    </w:rPr>
  </w:style>
  <w:style w:type="paragraph" w:customStyle="1" w:styleId="table">
    <w:name w:val="table"/>
    <w:basedOn w:val="a"/>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C06B70"/>
    <w:rPr>
      <w:rFonts w:ascii="Times New Roman" w:eastAsia="Times New Roman" w:hAnsi="Times New Roman" w:cs="Times New Roman"/>
      <w:sz w:val="24"/>
      <w:szCs w:val="24"/>
      <w:lang w:eastAsia="ru-RU"/>
    </w:rPr>
  </w:style>
  <w:style w:type="character" w:styleId="ab">
    <w:name w:val="Strong"/>
    <w:basedOn w:val="a0"/>
    <w:uiPriority w:val="22"/>
    <w:qFormat/>
    <w:rsid w:val="00C06B70"/>
    <w:rPr>
      <w:b/>
      <w:bCs/>
    </w:rPr>
  </w:style>
  <w:style w:type="paragraph" w:styleId="2">
    <w:name w:val="Body Text 2"/>
    <w:basedOn w:val="a"/>
    <w:link w:val="20"/>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C06B70"/>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C06B70"/>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C06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C06B70"/>
    <w:rPr>
      <w:rFonts w:ascii="Times New Roman" w:eastAsia="Times New Roman" w:hAnsi="Times New Roman" w:cs="Times New Roman"/>
      <w:sz w:val="24"/>
      <w:szCs w:val="24"/>
      <w:lang w:eastAsia="ru-RU"/>
    </w:rPr>
  </w:style>
  <w:style w:type="character" w:customStyle="1" w:styleId="atext1">
    <w:name w:val="atext1"/>
    <w:basedOn w:val="a0"/>
    <w:rsid w:val="00C06B70"/>
  </w:style>
  <w:style w:type="character" w:customStyle="1" w:styleId="fontstyle14">
    <w:name w:val="fontstyle14"/>
    <w:basedOn w:val="a0"/>
    <w:rsid w:val="00C06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0820">
      <w:bodyDiv w:val="1"/>
      <w:marLeft w:val="0"/>
      <w:marRight w:val="0"/>
      <w:marTop w:val="0"/>
      <w:marBottom w:val="0"/>
      <w:divBdr>
        <w:top w:val="none" w:sz="0" w:space="0" w:color="auto"/>
        <w:left w:val="none" w:sz="0" w:space="0" w:color="auto"/>
        <w:bottom w:val="none" w:sz="0" w:space="0" w:color="auto"/>
        <w:right w:val="none" w:sz="0" w:space="0" w:color="auto"/>
      </w:divBdr>
    </w:div>
    <w:div w:id="2141724623">
      <w:bodyDiv w:val="1"/>
      <w:marLeft w:val="0"/>
      <w:marRight w:val="0"/>
      <w:marTop w:val="0"/>
      <w:marBottom w:val="0"/>
      <w:divBdr>
        <w:top w:val="none" w:sz="0" w:space="0" w:color="auto"/>
        <w:left w:val="none" w:sz="0" w:space="0" w:color="auto"/>
        <w:bottom w:val="none" w:sz="0" w:space="0" w:color="auto"/>
        <w:right w:val="none" w:sz="0" w:space="0" w:color="auto"/>
      </w:divBdr>
      <w:divsChild>
        <w:div w:id="834761711">
          <w:marLeft w:val="0"/>
          <w:marRight w:val="0"/>
          <w:marTop w:val="0"/>
          <w:marBottom w:val="0"/>
          <w:divBdr>
            <w:top w:val="none" w:sz="0" w:space="0" w:color="auto"/>
            <w:left w:val="none" w:sz="0" w:space="0" w:color="auto"/>
            <w:bottom w:val="none" w:sz="0" w:space="0" w:color="auto"/>
            <w:right w:val="none" w:sz="0" w:space="0" w:color="auto"/>
          </w:divBdr>
        </w:div>
        <w:div w:id="1139956865">
          <w:marLeft w:val="0"/>
          <w:marRight w:val="0"/>
          <w:marTop w:val="0"/>
          <w:marBottom w:val="0"/>
          <w:divBdr>
            <w:top w:val="none" w:sz="0" w:space="0" w:color="auto"/>
            <w:left w:val="none" w:sz="0" w:space="0" w:color="auto"/>
            <w:bottom w:val="none" w:sz="0" w:space="0" w:color="auto"/>
            <w:right w:val="none" w:sz="0" w:space="0" w:color="auto"/>
          </w:divBdr>
        </w:div>
        <w:div w:id="507059676">
          <w:marLeft w:val="0"/>
          <w:marRight w:val="0"/>
          <w:marTop w:val="0"/>
          <w:marBottom w:val="0"/>
          <w:divBdr>
            <w:top w:val="none" w:sz="0" w:space="0" w:color="auto"/>
            <w:left w:val="none" w:sz="0" w:space="0" w:color="auto"/>
            <w:bottom w:val="none" w:sz="0" w:space="0" w:color="auto"/>
            <w:right w:val="none" w:sz="0" w:space="0" w:color="auto"/>
          </w:divBdr>
          <w:divsChild>
            <w:div w:id="5045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kzdorovo.ru/pitanie/sovety/tselnozernovye-produkty-vkusnye-i-neobhodimye/" TargetMode="External"/><Relationship Id="rId13" Type="http://schemas.openxmlformats.org/officeDocument/2006/relationships/hyperlink" Target="http://www.takzdorovo.ru/pitanie/sovety/tselnozernovye-produkty-vkusnye-i-neobhodimye/" TargetMode="External"/><Relationship Id="rId3" Type="http://schemas.openxmlformats.org/officeDocument/2006/relationships/settings" Target="settings.xml"/><Relationship Id="rId7" Type="http://schemas.openxmlformats.org/officeDocument/2006/relationships/hyperlink" Target="http://www.takzdorovo.ru/pitanie/sovety/glikemicheskij-indeks-kak-ego-ispolzovat/" TargetMode="External"/><Relationship Id="rId12" Type="http://schemas.openxmlformats.org/officeDocument/2006/relationships/hyperlink" Target="http://www.takzdorovo.ru/pitanie/glavnoe/kak-vybirat-molochnye-produkty/"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akzdorovo.ru/pitanie/glavnoe/kak-vybirat-molochnye-produkty/" TargetMode="External"/><Relationship Id="rId11" Type="http://schemas.openxmlformats.org/officeDocument/2006/relationships/hyperlink" Target="http://www.megabook.ru/Article.asp?AID=598706" TargetMode="External"/><Relationship Id="rId5" Type="http://schemas.openxmlformats.org/officeDocument/2006/relationships/hyperlink" Target="http://www.takzdorovo.ru/deti/doshkolniki-i-mladshie-klassy/osanka-shkolnika-kotoruu-my-sberezhem/" TargetMode="External"/><Relationship Id="rId15" Type="http://schemas.openxmlformats.org/officeDocument/2006/relationships/hyperlink" Target="http://ru.wikipedia.org/wiki/%D0%9F%D0%B8%D1%89%D0%B0" TargetMode="External"/><Relationship Id="rId10" Type="http://schemas.openxmlformats.org/officeDocument/2006/relationships/hyperlink" Target="http://www.megabook.ru/Article.asp?AID=594826" TargetMode="External"/><Relationship Id="rId4" Type="http://schemas.openxmlformats.org/officeDocument/2006/relationships/webSettings" Target="webSettings.xml"/><Relationship Id="rId9" Type="http://schemas.openxmlformats.org/officeDocument/2006/relationships/hyperlink" Target="http://www.megabook.ru/Article.asp?AID=593522" TargetMode="External"/><Relationship Id="rId14" Type="http://schemas.openxmlformats.org/officeDocument/2006/relationships/hyperlink" Target="http://ru.wikipedia.org/wiki/%D0%91%D0%B8%D0%BE%D0%BB%D0%BE%D0%B3%D0%B8%D1%87%D0%B5%D1%81%D0%BA%D0%B8_%D0%B0%D0%BA%D1%82%D0%B8%D0%B2%D0%BD%D1%8B%D0%B5_%D0%B2%D0%B5%D1%89%D0%B5%D1%81%D1%82%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23601</Words>
  <Characters>134528</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Слепухина Наталья Юрьевна</dc:creator>
  <cp:lastModifiedBy>Левина</cp:lastModifiedBy>
  <cp:revision>2</cp:revision>
  <dcterms:created xsi:type="dcterms:W3CDTF">2015-11-21T12:46:00Z</dcterms:created>
  <dcterms:modified xsi:type="dcterms:W3CDTF">2015-11-21T12:46:00Z</dcterms:modified>
</cp:coreProperties>
</file>