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98064" w14:textId="5FBD13DE" w:rsidR="00C77E48" w:rsidRPr="00E8720D" w:rsidRDefault="00E8720D" w:rsidP="00E8720D">
      <w:pPr>
        <w:widowControl w:val="0"/>
        <w:autoSpaceDE w:val="0"/>
        <w:autoSpaceDN w:val="0"/>
        <w:spacing w:before="21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noProof/>
          <w:sz w:val="20"/>
        </w:rPr>
        <w:drawing>
          <wp:inline distT="0" distB="0" distL="0" distR="0" wp14:anchorId="1B3AC2F4" wp14:editId="70BB6275">
            <wp:extent cx="6212012" cy="8856980"/>
            <wp:effectExtent l="0" t="0" r="0" b="127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6690" cy="88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A127A" w14:textId="77777777" w:rsidR="00C77E48" w:rsidRDefault="00C77E48" w:rsidP="00C77E48">
      <w:pPr>
        <w:widowControl w:val="0"/>
        <w:autoSpaceDE w:val="0"/>
        <w:autoSpaceDN w:val="0"/>
        <w:spacing w:before="1" w:after="0" w:line="240" w:lineRule="auto"/>
        <w:ind w:left="1119" w:right="1119"/>
        <w:jc w:val="center"/>
        <w:rPr>
          <w:rFonts w:ascii="Times New Roman" w:eastAsia="Times New Roman" w:hAnsi="Times New Roman" w:cs="Times New Roman"/>
          <w:sz w:val="28"/>
        </w:rPr>
      </w:pPr>
    </w:p>
    <w:p w14:paraId="253F35A1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F4B">
        <w:rPr>
          <w:rFonts w:ascii="Times New Roman" w:hAnsi="Times New Roman" w:cs="Times New Roman"/>
          <w:b/>
          <w:sz w:val="24"/>
          <w:szCs w:val="24"/>
        </w:rPr>
        <w:lastRenderedPageBreak/>
        <w:t>Раздел I. Комплекс основных характеристик образования</w:t>
      </w:r>
    </w:p>
    <w:p w14:paraId="04F91D6F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F4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4DE4BE52" w14:textId="454EDEE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Театральная студия «</w:t>
      </w:r>
      <w:r w:rsidR="008A266A" w:rsidRPr="00332F4B">
        <w:rPr>
          <w:rFonts w:ascii="Times New Roman" w:hAnsi="Times New Roman" w:cs="Times New Roman"/>
          <w:sz w:val="24"/>
          <w:szCs w:val="24"/>
        </w:rPr>
        <w:t>Первая роль</w:t>
      </w:r>
      <w:r w:rsidRPr="00332F4B">
        <w:rPr>
          <w:rFonts w:ascii="Times New Roman" w:hAnsi="Times New Roman" w:cs="Times New Roman"/>
          <w:sz w:val="24"/>
          <w:szCs w:val="24"/>
        </w:rPr>
        <w:t>» разработана в соответствии с «Законом об образовании в Российской Федерации» (№ 273-ФЗ от 29 декабря 2012 г.), Концепцией развития дополнительного образования детей, с «Порядком организации и осуществления образовательной деятельности по дополнительным общеобразовательным программам» (приказ Министерства просвещения Российской Федерации от 09.11.2018 г. №196), с учётом норм СанПиН 2.4.4.3172-14(от 04.07.2014 №4).</w:t>
      </w:r>
    </w:p>
    <w:p w14:paraId="5B663B4F" w14:textId="08FC1D40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Направленность дополнительной общеобразовательной общеразвивающей программы Театральная студия «</w:t>
      </w:r>
      <w:r w:rsidR="008A266A" w:rsidRPr="00332F4B">
        <w:rPr>
          <w:rFonts w:ascii="Times New Roman" w:hAnsi="Times New Roman" w:cs="Times New Roman"/>
          <w:sz w:val="24"/>
          <w:szCs w:val="24"/>
        </w:rPr>
        <w:t>Первая роль</w:t>
      </w:r>
      <w:r w:rsidRPr="00332F4B">
        <w:rPr>
          <w:rFonts w:ascii="Times New Roman" w:hAnsi="Times New Roman" w:cs="Times New Roman"/>
          <w:sz w:val="24"/>
          <w:szCs w:val="24"/>
        </w:rPr>
        <w:t>» - художественная. Программа направлена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ребенка, способствует воспитанию жизненно-адаптированного человека, психологически устойчивого к различным стрессовым ситуациям.</w:t>
      </w:r>
    </w:p>
    <w:p w14:paraId="7BFE38A3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Новизна программы в том, что она даёт возможность каждому ребёнку не только развиваться творчески, но и решать вопросы его социализации и адаптации в обществе.</w:t>
      </w:r>
    </w:p>
    <w:p w14:paraId="62CFB77B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Общеобразовательная школа дает нужный объем знаний, умений и навыков школьнику в рамках школьной программы. Но современный выпускник должен не только хорошо владеть этими знаниями, но и ориентироваться и общаться в той ситуации, в которую он попадает, входя во взрослую жизнь. Для этого он должен уметь предвидеть проблемы и находить пути их решения, продумывать и выбирать варианты действий. Будущему выпускнику необходимо развивать в себе творческие способности, чтобы решать новые для себя задачи. Театральные занятия одни из самых творческих возможностей самореализации школьника. Здесь творчество и фантазия соседствуют друг с другом.</w:t>
      </w:r>
    </w:p>
    <w:p w14:paraId="55BEC3AC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Актуальность программы определяется необходимостью социализации ребёнка в современном обществе, его жизненного и профессионального самоопределения. Программа объединяет в себе различные аспекты театрально-творческой деятельности, необходимые как для профессионального становления, так и для практического применения в жизни.</w:t>
      </w:r>
    </w:p>
    <w:p w14:paraId="12657D19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Театрализованная деятельность является способом самовыражения, средством снятия психологического напряжения, предполагает развитие активности, инициативы учащихся, их индивидуальных склонностей и способностей.</w:t>
      </w:r>
    </w:p>
    <w:p w14:paraId="5A7CD2DD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lastRenderedPageBreak/>
        <w:t>Сценическая работа детей – это проверка действием множества межличностных отношений. В репетиционной работе приобретаются навыки публичного поведения, взаимодействия друг с другом, совместной работы и творчества.</w:t>
      </w:r>
    </w:p>
    <w:p w14:paraId="01B25DA1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Отличительными особенности данной общеобразовательной программы являются:</w:t>
      </w:r>
    </w:p>
    <w:p w14:paraId="32BE87D6" w14:textId="77777777" w:rsidR="0062326F" w:rsidRPr="00332F4B" w:rsidRDefault="0062326F" w:rsidP="00DD3FD6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деятельностный подход к воспитанию и развитию учащихся посредством театральной деятельности, где учащийся выступает в роли художника, исполнителя, режиссера, композитора спектакля;</w:t>
      </w:r>
    </w:p>
    <w:p w14:paraId="526DE5E0" w14:textId="36A91F9B" w:rsidR="0062326F" w:rsidRPr="00332F4B" w:rsidRDefault="0062326F" w:rsidP="00DD3FD6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принцип междисциплинарной интеграции – применим к смежным дисциплинам (занятия по культуре речи, литературе, живописи, технологии);</w:t>
      </w:r>
    </w:p>
    <w:p w14:paraId="5D1897A4" w14:textId="38C10AC3" w:rsidR="0062326F" w:rsidRPr="00332F4B" w:rsidRDefault="0062326F" w:rsidP="00DD3FD6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принцип креативности – предполагает максимальную ориентацию на творчество подростка, на развитие психофизических ощущений, раскрепощение личности.</w:t>
      </w:r>
    </w:p>
    <w:p w14:paraId="137E638B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Атмосфера доверия, сотрудничества учащихся и педагога, содержательная работа с дидактическим материалом, обращение к личному опыту учащихся, связь с другими видами искусств, способствует успешному развитию индивидуальности учащегося.</w:t>
      </w:r>
    </w:p>
    <w:p w14:paraId="72BD93B9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Образовательный процесс строится в соответствии с возрастными, психологическими возможностями и особенностями ребят.</w:t>
      </w:r>
    </w:p>
    <w:p w14:paraId="3E52A72B" w14:textId="3AFC84F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Особое внимание в программе уделяется региональному компоненту, развитию патриотизма и любви к своей малой родине, обычаям и традициям русского народа, изучению особенностей истории г. Лесосибирска, традиций и быта народов Красноярского края.</w:t>
      </w:r>
    </w:p>
    <w:p w14:paraId="591179F4" w14:textId="414281F1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Адресат программы.</w:t>
      </w:r>
      <w:r w:rsidRPr="00332F4B">
        <w:rPr>
          <w:rFonts w:ascii="Times New Roman" w:hAnsi="Times New Roman" w:cs="Times New Roman"/>
          <w:sz w:val="24"/>
          <w:szCs w:val="24"/>
        </w:rPr>
        <w:t xml:space="preserve"> Возраст детей, участвующих в реализации данной программы – от 7 до 15 лет. Рекомендуемый состав группы – до 25 человек. При наборе принимаются все желающие (согласно Приложению №1 «Рекомендуемые состав и площади помещений в организациях дополнительного образования» к СанПиН 2.4.4.3172-14). Состав коллектива постоянный. Зачисление учащихся в объединение производится по заявлению родителей (законных представителей) в соответствии с локальным актом (положением о приеме, переводе, отчислении и восстановлении учащихся) при отсутствии медицинских противопоказаний по состоянию здоровья.</w:t>
      </w:r>
    </w:p>
    <w:p w14:paraId="0E807CB4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Реализация программы рассчитана на два года обучения. Объем учебных часов:</w:t>
      </w:r>
    </w:p>
    <w:p w14:paraId="2227A4CF" w14:textId="22293D32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1 год обучения:</w:t>
      </w:r>
      <w:r w:rsidRPr="00332F4B">
        <w:rPr>
          <w:rFonts w:ascii="Times New Roman" w:hAnsi="Times New Roman" w:cs="Times New Roman"/>
          <w:sz w:val="24"/>
          <w:szCs w:val="24"/>
        </w:rPr>
        <w:t xml:space="preserve"> 177,5 часов, 2 раза в неделю (по 2,5 часа).</w:t>
      </w:r>
    </w:p>
    <w:p w14:paraId="65EA6028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  <w:r w:rsidRPr="00332F4B">
        <w:rPr>
          <w:rFonts w:ascii="Times New Roman" w:hAnsi="Times New Roman" w:cs="Times New Roman"/>
          <w:sz w:val="24"/>
          <w:szCs w:val="24"/>
        </w:rPr>
        <w:t xml:space="preserve"> очная.</w:t>
      </w:r>
    </w:p>
    <w:p w14:paraId="6B77B8E4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Режим занятий: </w:t>
      </w:r>
      <w:r w:rsidRPr="00332F4B">
        <w:rPr>
          <w:rFonts w:ascii="Times New Roman" w:hAnsi="Times New Roman" w:cs="Times New Roman"/>
          <w:sz w:val="24"/>
          <w:szCs w:val="24"/>
        </w:rPr>
        <w:t>занятия проводиться два раз в неделю (два академических часа и два с половиной академических часа), всего 177 часов в год. Перерыв между занятиями 10 минут. В течение занятия проводятся физкультминутки.</w:t>
      </w:r>
    </w:p>
    <w:p w14:paraId="6AFD0547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Цель программы:</w:t>
      </w:r>
      <w:r w:rsidRPr="00332F4B">
        <w:rPr>
          <w:rFonts w:ascii="Times New Roman" w:hAnsi="Times New Roman" w:cs="Times New Roman"/>
          <w:sz w:val="24"/>
          <w:szCs w:val="24"/>
        </w:rPr>
        <w:t xml:space="preserve"> создание условий для развития у обучающихся творческих способностей и эмоционально-личностной сферы, овладение навыками общения посредством театрального искусства.</w:t>
      </w:r>
    </w:p>
    <w:p w14:paraId="07C057C7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78F41ED1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Обучающие задачи:</w:t>
      </w:r>
    </w:p>
    <w:p w14:paraId="484F3A9A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сформировать целостное представление об искусстве;</w:t>
      </w:r>
    </w:p>
    <w:p w14:paraId="2287F765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сформировать навыки творческой деятельности;</w:t>
      </w:r>
    </w:p>
    <w:p w14:paraId="552AA22D" w14:textId="231D68BA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 сформировать и расширить представления о понятиях общих и специальных для разных видов искусства;</w:t>
      </w:r>
    </w:p>
    <w:p w14:paraId="5F9C72EF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сформировать навыки и умения в области актерского мастерства;</w:t>
      </w:r>
    </w:p>
    <w:p w14:paraId="0FF22BD2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работать над повышением уровня исполнительского мастерства: уметь применять на практике полученные знания.</w:t>
      </w:r>
    </w:p>
    <w:p w14:paraId="5887C777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Воспитательные задачи:</w:t>
      </w:r>
    </w:p>
    <w:p w14:paraId="6BFC1890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способствовать воспитанию художественно-эстетического вкуса, интереса к искусству;</w:t>
      </w:r>
    </w:p>
    <w:p w14:paraId="41474193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развивать способность активного восприятия искусства.</w:t>
      </w:r>
    </w:p>
    <w:p w14:paraId="65AB8894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Развивающие задачи:</w:t>
      </w:r>
    </w:p>
    <w:p w14:paraId="00A3905A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создать условия реализации творческих способностей;</w:t>
      </w:r>
    </w:p>
    <w:p w14:paraId="1DE58678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развивать память, произвольное внимание, творческое мышление и воображение;</w:t>
      </w:r>
    </w:p>
    <w:p w14:paraId="09645ECC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выявлять и развивать индивидуальные творческие способности;</w:t>
      </w:r>
    </w:p>
    <w:p w14:paraId="6A9575BC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сформировать</w:t>
      </w:r>
      <w:r w:rsidRPr="00332F4B">
        <w:rPr>
          <w:rFonts w:ascii="Times New Roman" w:hAnsi="Times New Roman" w:cs="Times New Roman"/>
          <w:sz w:val="24"/>
          <w:szCs w:val="24"/>
        </w:rPr>
        <w:tab/>
        <w:t>способность</w:t>
      </w:r>
      <w:r w:rsidRPr="00332F4B">
        <w:rPr>
          <w:rFonts w:ascii="Times New Roman" w:hAnsi="Times New Roman" w:cs="Times New Roman"/>
          <w:sz w:val="24"/>
          <w:szCs w:val="24"/>
        </w:rPr>
        <w:tab/>
        <w:t>самостоятельного</w:t>
      </w:r>
      <w:r w:rsidRPr="00332F4B">
        <w:rPr>
          <w:rFonts w:ascii="Times New Roman" w:hAnsi="Times New Roman" w:cs="Times New Roman"/>
          <w:sz w:val="24"/>
          <w:szCs w:val="24"/>
        </w:rPr>
        <w:tab/>
        <w:t>освоения</w:t>
      </w:r>
      <w:r w:rsidRPr="00332F4B">
        <w:rPr>
          <w:rFonts w:ascii="Times New Roman" w:hAnsi="Times New Roman" w:cs="Times New Roman"/>
          <w:sz w:val="24"/>
          <w:szCs w:val="24"/>
        </w:rPr>
        <w:tab/>
        <w:t>художественных ценностей.</w:t>
      </w:r>
    </w:p>
    <w:p w14:paraId="02D2A9A5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Планируемые результаты реализации программы:</w:t>
      </w:r>
    </w:p>
    <w:p w14:paraId="66C2CFCB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Личностные результаты:</w:t>
      </w:r>
    </w:p>
    <w:p w14:paraId="5AAA8912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умение работать в коллективе, оценивать собственные возможности решения учебной задачи и правильность ее выполнения;</w:t>
      </w:r>
    </w:p>
    <w:p w14:paraId="5B595EB7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развитие навыков объективного анализа своей работы и работы сверстников;</w:t>
      </w:r>
    </w:p>
    <w:p w14:paraId="0E9370E5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проявление нравственного поведения и осознанного отношения к собственным поступкам.</w:t>
      </w:r>
    </w:p>
    <w:p w14:paraId="495EAF92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Метапредметные результаты:</w:t>
      </w:r>
    </w:p>
    <w:p w14:paraId="50825E96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сформировано умение работать индивидуально и в группе: находить общее решение и разрешать конфликты на основе согласования позиций и учета интересов;</w:t>
      </w:r>
    </w:p>
    <w:p w14:paraId="34738592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умение отбирать и использовать речевые средства в процессе коммуникации с другими людьми (диалог в паре, в малой группе и т. д.);</w:t>
      </w:r>
    </w:p>
    <w:p w14:paraId="4ED80D27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 xml:space="preserve">проявление навыков самоконтроля и </w:t>
      </w:r>
      <w:proofErr w:type="spellStart"/>
      <w:r w:rsidRPr="00332F4B">
        <w:rPr>
          <w:rFonts w:ascii="Times New Roman" w:hAnsi="Times New Roman" w:cs="Times New Roman"/>
          <w:sz w:val="24"/>
          <w:szCs w:val="24"/>
        </w:rPr>
        <w:t>самооценкии</w:t>
      </w:r>
      <w:proofErr w:type="spellEnd"/>
      <w:r w:rsidRPr="00332F4B">
        <w:rPr>
          <w:rFonts w:ascii="Times New Roman" w:hAnsi="Times New Roman" w:cs="Times New Roman"/>
          <w:sz w:val="24"/>
          <w:szCs w:val="24"/>
        </w:rPr>
        <w:t>.</w:t>
      </w:r>
    </w:p>
    <w:p w14:paraId="52C705AD" w14:textId="63DD8F15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Предметные результаты:</w:t>
      </w:r>
    </w:p>
    <w:p w14:paraId="38319271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сформированы представления об основных понятиях по теории театрального искусства;</w:t>
      </w:r>
    </w:p>
    <w:p w14:paraId="60CBD5A9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умение выразительно читать и правильно интонировать;</w:t>
      </w:r>
    </w:p>
    <w:p w14:paraId="63EAEAC9" w14:textId="1DC73F74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–</w:t>
      </w:r>
      <w:r w:rsidRPr="00332F4B">
        <w:rPr>
          <w:rFonts w:ascii="Times New Roman" w:hAnsi="Times New Roman" w:cs="Times New Roman"/>
          <w:sz w:val="24"/>
          <w:szCs w:val="24"/>
        </w:rPr>
        <w:tab/>
        <w:t>сформированные базовые навыки актёрского мастерства, пластики и сценической речи.</w:t>
      </w:r>
    </w:p>
    <w:p w14:paraId="49807579" w14:textId="7FD9F624" w:rsidR="002318A5" w:rsidRPr="00332F4B" w:rsidRDefault="002318A5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C4BB56" w14:textId="4CAFD0A4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br w:type="page"/>
      </w:r>
    </w:p>
    <w:p w14:paraId="0CA08C41" w14:textId="77777777" w:rsidR="0062326F" w:rsidRPr="00332F4B" w:rsidRDefault="0062326F" w:rsidP="00DD3FD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ОБЩЕРАЗВИВАЮЩЕЙ ПРОГРАММЫ УЧЕБНЫЙ ПЛАН</w:t>
      </w:r>
    </w:p>
    <w:tbl>
      <w:tblPr>
        <w:tblW w:w="10155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3553"/>
        <w:gridCol w:w="1418"/>
        <w:gridCol w:w="1702"/>
        <w:gridCol w:w="1843"/>
      </w:tblGrid>
      <w:tr w:rsidR="0062326F" w:rsidRPr="00332F4B" w14:paraId="4DB6D0BD" w14:textId="77777777" w:rsidTr="00DD3FD6">
        <w:trPr>
          <w:trHeight w:val="535"/>
        </w:trPr>
        <w:tc>
          <w:tcPr>
            <w:tcW w:w="1639" w:type="dxa"/>
            <w:vMerge w:val="restart"/>
            <w:tcBorders>
              <w:bottom w:val="single" w:sz="4" w:space="0" w:color="000000"/>
            </w:tcBorders>
            <w:vAlign w:val="center"/>
          </w:tcPr>
          <w:p w14:paraId="06314CF1" w14:textId="77777777" w:rsidR="0062326F" w:rsidRPr="00332F4B" w:rsidRDefault="0062326F" w:rsidP="00DD3F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№ п/ п</w:t>
            </w:r>
          </w:p>
        </w:tc>
        <w:tc>
          <w:tcPr>
            <w:tcW w:w="3553" w:type="dxa"/>
            <w:vMerge w:val="restart"/>
            <w:tcBorders>
              <w:bottom w:val="single" w:sz="4" w:space="0" w:color="000000"/>
            </w:tcBorders>
            <w:vAlign w:val="center"/>
          </w:tcPr>
          <w:p w14:paraId="33103B27" w14:textId="77777777" w:rsidR="0062326F" w:rsidRPr="00332F4B" w:rsidRDefault="0062326F" w:rsidP="00DD3F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раздела/блока тем</w:t>
            </w:r>
          </w:p>
        </w:tc>
        <w:tc>
          <w:tcPr>
            <w:tcW w:w="4963" w:type="dxa"/>
            <w:gridSpan w:val="3"/>
            <w:vAlign w:val="center"/>
          </w:tcPr>
          <w:p w14:paraId="10BA14A6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62326F" w:rsidRPr="00332F4B" w14:paraId="247C1CCD" w14:textId="77777777" w:rsidTr="00DD3FD6">
        <w:trPr>
          <w:trHeight w:val="883"/>
        </w:trPr>
        <w:tc>
          <w:tcPr>
            <w:tcW w:w="1639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7972B17B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00FBF2F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14:paraId="37263F86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5FBC2A" w14:textId="77777777" w:rsidR="0062326F" w:rsidRPr="00332F4B" w:rsidRDefault="0062326F" w:rsidP="00DD3F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Borders>
              <w:left w:val="single" w:sz="4" w:space="0" w:color="000000"/>
            </w:tcBorders>
            <w:vAlign w:val="center"/>
          </w:tcPr>
          <w:p w14:paraId="60C271D8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965C77" w14:textId="77777777" w:rsidR="0062326F" w:rsidRPr="00332F4B" w:rsidRDefault="0062326F" w:rsidP="00DD3F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843" w:type="dxa"/>
            <w:vAlign w:val="center"/>
          </w:tcPr>
          <w:p w14:paraId="0965F16A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EB1B1E" w14:textId="77777777" w:rsidR="0062326F" w:rsidRPr="00332F4B" w:rsidRDefault="0062326F" w:rsidP="00DD3F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62326F" w:rsidRPr="00332F4B" w14:paraId="2B97E327" w14:textId="77777777" w:rsidTr="00DD3FD6">
        <w:trPr>
          <w:trHeight w:val="542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69A237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80E53C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418" w:type="dxa"/>
            <w:vAlign w:val="center"/>
          </w:tcPr>
          <w:p w14:paraId="46E6ECB0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vAlign w:val="center"/>
          </w:tcPr>
          <w:p w14:paraId="2412F721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069F62A4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326F" w:rsidRPr="00332F4B" w14:paraId="6886E8E2" w14:textId="77777777" w:rsidTr="00DD3FD6">
        <w:trPr>
          <w:trHeight w:val="1216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F22422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612BCD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История театра. Театр как вид искусства</w:t>
            </w:r>
          </w:p>
        </w:tc>
        <w:tc>
          <w:tcPr>
            <w:tcW w:w="1418" w:type="dxa"/>
            <w:vAlign w:val="center"/>
          </w:tcPr>
          <w:p w14:paraId="5ADA56A0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3A1B6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vAlign w:val="center"/>
          </w:tcPr>
          <w:p w14:paraId="213A321C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A12108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07D06F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815AD7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326F" w:rsidRPr="00332F4B" w14:paraId="0D727838" w14:textId="77777777" w:rsidTr="00DD3FD6">
        <w:trPr>
          <w:trHeight w:val="1201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A10CD5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75FBFB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Актерская грамота и сценическое искусство</w:t>
            </w:r>
          </w:p>
        </w:tc>
        <w:tc>
          <w:tcPr>
            <w:tcW w:w="1418" w:type="dxa"/>
            <w:vAlign w:val="center"/>
          </w:tcPr>
          <w:p w14:paraId="5C50934A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2F6630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2" w:type="dxa"/>
            <w:vAlign w:val="center"/>
          </w:tcPr>
          <w:p w14:paraId="276FECEC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E0D707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4BA5F15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28B9F3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2326F" w:rsidRPr="00332F4B" w14:paraId="3C7E72C6" w14:textId="77777777" w:rsidTr="00DD3FD6">
        <w:trPr>
          <w:trHeight w:val="1216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7AC71E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35D4BE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Художественное чтение и сценическая речь</w:t>
            </w:r>
          </w:p>
        </w:tc>
        <w:tc>
          <w:tcPr>
            <w:tcW w:w="1418" w:type="dxa"/>
            <w:vAlign w:val="center"/>
          </w:tcPr>
          <w:p w14:paraId="1C2F46D5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BD09A2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2" w:type="dxa"/>
            <w:vAlign w:val="center"/>
          </w:tcPr>
          <w:p w14:paraId="5B2764CA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528A87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26991B2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3BD9F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2326F" w:rsidRPr="00332F4B" w14:paraId="3702D75D" w14:textId="77777777" w:rsidTr="00DD3FD6">
        <w:trPr>
          <w:trHeight w:val="731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05F2FD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47C4AE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</w:t>
            </w:r>
          </w:p>
        </w:tc>
        <w:tc>
          <w:tcPr>
            <w:tcW w:w="1418" w:type="dxa"/>
            <w:vAlign w:val="center"/>
          </w:tcPr>
          <w:p w14:paraId="295108DA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2" w:type="dxa"/>
            <w:vAlign w:val="center"/>
          </w:tcPr>
          <w:p w14:paraId="24CD4B2B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72C97E65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2326F" w:rsidRPr="00332F4B" w14:paraId="692E71CE" w14:textId="77777777" w:rsidTr="00DD3FD6">
        <w:trPr>
          <w:trHeight w:val="733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0CC934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8F8F22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Работа над инсценировкой</w:t>
            </w:r>
          </w:p>
        </w:tc>
        <w:tc>
          <w:tcPr>
            <w:tcW w:w="1418" w:type="dxa"/>
            <w:vAlign w:val="center"/>
          </w:tcPr>
          <w:p w14:paraId="4A72CA85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2" w:type="dxa"/>
            <w:vAlign w:val="center"/>
          </w:tcPr>
          <w:p w14:paraId="30D01F84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14:paraId="3B55E491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2326F" w:rsidRPr="00332F4B" w14:paraId="40E7904A" w14:textId="77777777" w:rsidTr="00DD3FD6">
        <w:trPr>
          <w:trHeight w:val="733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D0D197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055AF5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Экспромт-театр</w:t>
            </w:r>
          </w:p>
        </w:tc>
        <w:tc>
          <w:tcPr>
            <w:tcW w:w="1418" w:type="dxa"/>
            <w:vAlign w:val="center"/>
          </w:tcPr>
          <w:p w14:paraId="137F3F53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2" w:type="dxa"/>
            <w:vAlign w:val="center"/>
          </w:tcPr>
          <w:p w14:paraId="13AD103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71540F9B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2326F" w:rsidRPr="00332F4B" w14:paraId="2AF48A3C" w14:textId="77777777" w:rsidTr="00DD3FD6">
        <w:trPr>
          <w:trHeight w:val="1199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973EC7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500E3D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Репетиционный процесс Работа над постановкой</w:t>
            </w:r>
          </w:p>
        </w:tc>
        <w:tc>
          <w:tcPr>
            <w:tcW w:w="1418" w:type="dxa"/>
            <w:vAlign w:val="center"/>
          </w:tcPr>
          <w:p w14:paraId="293F31F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6CE1F0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2" w:type="dxa"/>
            <w:vAlign w:val="center"/>
          </w:tcPr>
          <w:p w14:paraId="0424B525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45F0C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0933062C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06D7A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2326F" w:rsidRPr="00332F4B" w14:paraId="689A76D2" w14:textId="77777777" w:rsidTr="00DD3FD6">
        <w:trPr>
          <w:trHeight w:val="733"/>
        </w:trPr>
        <w:tc>
          <w:tcPr>
            <w:tcW w:w="16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67DA05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23AA76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1418" w:type="dxa"/>
            <w:vAlign w:val="center"/>
          </w:tcPr>
          <w:p w14:paraId="244F5700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vAlign w:val="center"/>
          </w:tcPr>
          <w:p w14:paraId="12C95539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0D7245A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326F" w:rsidRPr="00332F4B" w14:paraId="2E2E0E7F" w14:textId="77777777" w:rsidTr="00DD3FD6">
        <w:trPr>
          <w:trHeight w:val="734"/>
        </w:trPr>
        <w:tc>
          <w:tcPr>
            <w:tcW w:w="519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CD463C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vAlign w:val="center"/>
          </w:tcPr>
          <w:p w14:paraId="460C2D82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702" w:type="dxa"/>
            <w:vAlign w:val="center"/>
          </w:tcPr>
          <w:p w14:paraId="5C3AB987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vAlign w:val="center"/>
          </w:tcPr>
          <w:p w14:paraId="53EC600F" w14:textId="77777777" w:rsidR="0062326F" w:rsidRPr="00332F4B" w:rsidRDefault="0062326F" w:rsidP="00DD3FD6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</w:tbl>
    <w:p w14:paraId="0FE40211" w14:textId="783B2E25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662805" w14:textId="171A14EC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A151B0" w14:textId="6DC7B05D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C5E16A" w14:textId="62655C46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91CF2E" w14:textId="25C60B2D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A793AA" w14:textId="6CD8C42F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89E79A" w14:textId="77777777" w:rsidR="00332F4B" w:rsidRDefault="00332F4B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E68BB" w14:textId="34F6077C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УЧЕБНОГО ПЛАНА</w:t>
      </w:r>
    </w:p>
    <w:p w14:paraId="7A123E53" w14:textId="135A0239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Вводное занятие «Разрешите представиться»</w:t>
      </w:r>
    </w:p>
    <w:p w14:paraId="4C44907A" w14:textId="3F527026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Цели и задачи обучения. Перспективы творческого роста. Инструктаж по технике безопасности.</w:t>
      </w:r>
    </w:p>
    <w:p w14:paraId="05EF30EC" w14:textId="7F140D62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История театра. Театр как вид искусства</w:t>
      </w:r>
    </w:p>
    <w:p w14:paraId="2D4246CF" w14:textId="539255C5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Первоначальные представления о театре как виде искусства. Знакомство с особенностями современного театра как вида искусства. Общее представление о видах и жанрах театрального искусства: (драматический театр, музыкальный театр (опера, балет, оперетта, мюзикл, театр кукол) и др. Народные истоки театрального искусства. Скоморохи – первые профессиональные актеры на Руси, их популярность в народе. Преследование скоморохов со стороны государства и церкви. Знакомство с театральными профессиями. Спектакль – результат коллективного творчества. Кто есть кто в театре. Актер – «главное чудо театра».</w:t>
      </w:r>
    </w:p>
    <w:p w14:paraId="62A336B5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Актерская грамота и сценическое искусство</w:t>
      </w:r>
    </w:p>
    <w:p w14:paraId="2A76B0D8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Многообразие выразительных средств в театре.</w:t>
      </w:r>
    </w:p>
    <w:p w14:paraId="77F6305E" w14:textId="2FF15563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Знакомство с драматургией, декорациями, костюмами, гримом, музыкальным и шумовым оформлением. Стержень театрального искусства – исполнительское искусство актера. Возможности актера «превращать», преображать с помощью изменения своего поведения место, время, ситуацию, партнеров. Развитие требований к органичности поведения в условиях вымысла. Словесные действия. Психофизическая выразительность речи. Словесные воздействия как подтекст. Этюдное оправдание заданной цепочки словесных действий. Тренинги на внимание. Развиваем воображение и фантазию. Упражнения на расслабление и напряжение. Обретения навыка оправдания своих действий, высказываний, вдумчивости.</w:t>
      </w:r>
    </w:p>
    <w:p w14:paraId="3ADFBD38" w14:textId="4968B7EA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Художественное чтение и сценическая речь</w:t>
      </w:r>
    </w:p>
    <w:p w14:paraId="346AE011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 xml:space="preserve">Художественное чтение как вид исполнительского искусства. Основы практической работы над голосом. Гигиена речевого аппарата. Литературное произношение. Основы сценической «лепки» фразы (логика речи). Понятие о фразе. Естественное построение фразы. Фраза простая и сложная. Основа и пояснение фразы. Пояснения на басах и верхах. Классификация словесных воздействий. Текст и подтекст литературного произведения. Возможность звучащим голосом рисовать ту или иную картину. Связь рисуемой картины с жанром литературного произведения. Отработка навыка правильного дыхания при чтении и сознательного управления </w:t>
      </w:r>
      <w:proofErr w:type="spellStart"/>
      <w:r w:rsidRPr="00332F4B">
        <w:rPr>
          <w:rFonts w:ascii="Times New Roman" w:hAnsi="Times New Roman" w:cs="Times New Roman"/>
          <w:sz w:val="24"/>
          <w:szCs w:val="24"/>
        </w:rPr>
        <w:t>речеголосовым</w:t>
      </w:r>
      <w:proofErr w:type="spellEnd"/>
      <w:r w:rsidRPr="00332F4B">
        <w:rPr>
          <w:rFonts w:ascii="Times New Roman" w:hAnsi="Times New Roman" w:cs="Times New Roman"/>
          <w:sz w:val="24"/>
          <w:szCs w:val="24"/>
        </w:rPr>
        <w:t xml:space="preserve"> аппаратом (диапазоном голоса, его силой и подвижностью). Привитие интереса к чтению: чтение вслух, чтение вслух по ролям, чтение с актерской выразительностью.</w:t>
      </w:r>
    </w:p>
    <w:p w14:paraId="0322B409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4BB441" w14:textId="51647668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Сценическое движение</w:t>
      </w:r>
    </w:p>
    <w:p w14:paraId="1C8C23B4" w14:textId="498A231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Школы и методики движенческой подготовки актера. Развитие психофизического аппарата. Работа с равновесием, работа с предметами. Техника безопасности. Беседы: «В поисках собственного стиля», «Об Айседоре Дункан». «Бальные» танцы: «Танец-шествие», «Фигурный вальс». Привить уважение к своему телу, научиться им владеть и держать в тонусе. Научить красиво двигаться, держать корпус. Через умение красиво двигаться формировать чувства уверенности и раскованности. Разучивание элементарных танцевальных движений. Разучивание элементов танца.</w:t>
      </w:r>
    </w:p>
    <w:p w14:paraId="1115D079" w14:textId="161F4AED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Работа над инсценировкой</w:t>
      </w:r>
    </w:p>
    <w:p w14:paraId="4A4AD5B8" w14:textId="0EEF4422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Работа над выбранной пьесой, инсценировкой, осмысление сюжета, выделение основных событий, являющихся поворотными моментами в развитии действия. Определение главной темы пьесы и идеи автора, раскрывающиеся через основной конфликт. Определение жанра будущего спектакля/ театральной зарисовки. Работа по карточкам «от прозы к драматическому диалогу», «Сфера диалога и сфера игры», «Кто это сказал?», «Создание речевых характеристик</w:t>
      </w:r>
      <w:r w:rsidR="00716A11" w:rsidRPr="00332F4B">
        <w:rPr>
          <w:rFonts w:ascii="Times New Roman" w:hAnsi="Times New Roman" w:cs="Times New Roman"/>
          <w:sz w:val="24"/>
          <w:szCs w:val="24"/>
        </w:rPr>
        <w:t xml:space="preserve"> </w:t>
      </w:r>
      <w:r w:rsidRPr="00332F4B">
        <w:rPr>
          <w:rFonts w:ascii="Times New Roman" w:hAnsi="Times New Roman" w:cs="Times New Roman"/>
          <w:sz w:val="24"/>
          <w:szCs w:val="24"/>
        </w:rPr>
        <w:t>персонажей через анализ текста», выразительное чтение по ролям, расстановка ударения в тексте, упражнения на коллективную согласованность действий, отработка логического соединения текста и движения</w:t>
      </w:r>
      <w:r w:rsidR="003A0F23" w:rsidRPr="00332F4B">
        <w:rPr>
          <w:rFonts w:ascii="Times New Roman" w:hAnsi="Times New Roman" w:cs="Times New Roman"/>
          <w:sz w:val="24"/>
          <w:szCs w:val="24"/>
        </w:rPr>
        <w:t>.</w:t>
      </w:r>
    </w:p>
    <w:p w14:paraId="76793469" w14:textId="7CA2C736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Экспромт театр</w:t>
      </w:r>
    </w:p>
    <w:p w14:paraId="01A4CEAD" w14:textId="0BC14B38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Активно и сиюминутно включает ребенка в творческий процесс, доставляя радость от творчества. Экспромт театр приучает ребенка к самодисциплине, к интенсивности в работе, включает и развивает навык коллективного труда, в познании на собственном опыте социализирующую роль искусства. Развивает воображение и фантазию. Ребенок учится импровизации.</w:t>
      </w:r>
    </w:p>
    <w:p w14:paraId="5CFB38B6" w14:textId="7AA9E232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Репетиционный процесс. Работа над постановкой</w:t>
      </w:r>
    </w:p>
    <w:p w14:paraId="3124DA7C" w14:textId="116F6CB4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Выбор произведения. Определение главной темы рассказа и идеи автора. Раскрывающиеся через основной конфликт. Распределение ролей. Выстраивание взаимодействия исполнителей. Работа с мизансценой. Закрепление выстроенных мизансцен. Репетиция по эпизодам. С отработкой диалогов. Выразительность произносимых диалогов. Темпо-ритм речи. Отработка монологов. Пластический рисунок роли. Темпо-ритм. Поиски музыкально-пластического решения отдельных эпизодов и роли. Репетиции отдельных картин в разных составах. Создание элементов декораций, подбор реквизита и элементов костюма. Подбор музыки для музыкального оформления спектакля. Сводная репетиция. Генеральная репетиция.</w:t>
      </w:r>
    </w:p>
    <w:p w14:paraId="6DDEA109" w14:textId="77777777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lastRenderedPageBreak/>
        <w:t>9.</w:t>
      </w:r>
      <w:r w:rsidRPr="00332F4B">
        <w:rPr>
          <w:rFonts w:ascii="Times New Roman" w:hAnsi="Times New Roman" w:cs="Times New Roman"/>
          <w:b/>
          <w:bCs/>
          <w:sz w:val="24"/>
          <w:szCs w:val="24"/>
        </w:rPr>
        <w:tab/>
        <w:t>Итоговое занятие:</w:t>
      </w:r>
    </w:p>
    <w:p w14:paraId="52EB40B3" w14:textId="625789D4" w:rsidR="0062326F" w:rsidRPr="00332F4B" w:rsidRDefault="0062326F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Показ на зрителя. Обсуждение. Подведение итогов и достижений.</w:t>
      </w:r>
    </w:p>
    <w:p w14:paraId="534F78FC" w14:textId="2AE135C3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D847FE" w14:textId="0263E4B4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br w:type="page"/>
      </w:r>
    </w:p>
    <w:p w14:paraId="75CC3194" w14:textId="77777777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Формы аттестации и оценочные материалы</w:t>
      </w:r>
    </w:p>
    <w:p w14:paraId="3596E2C4" w14:textId="77777777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Свидетельством успешного обучения являются портфолио обучающихся, сформированные из дипломов, грамот, фотографий, видео (результат участия в конкурсах, фестивалях и мероприятиях).</w:t>
      </w:r>
    </w:p>
    <w:p w14:paraId="4BC8D9DF" w14:textId="77777777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Для полноценной реализации данной программы используются разные виды контроля:</w:t>
      </w:r>
    </w:p>
    <w:p w14:paraId="343E9516" w14:textId="77777777" w:rsidR="00716A11" w:rsidRPr="00332F4B" w:rsidRDefault="00716A11" w:rsidP="00DD3FD6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текущий – осуществляется посредством наблюдения за деятельностью ребенка в процессе занятий;</w:t>
      </w:r>
    </w:p>
    <w:p w14:paraId="3A5F87D4" w14:textId="77777777" w:rsidR="00716A11" w:rsidRPr="00332F4B" w:rsidRDefault="00716A11" w:rsidP="00DD3FD6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промежуточный – праздники, соревнования, занятия-зачеты, конкурсы.</w:t>
      </w:r>
    </w:p>
    <w:p w14:paraId="5DA6FEB9" w14:textId="430538C4" w:rsidR="00716A11" w:rsidRPr="00332F4B" w:rsidRDefault="00716A11" w:rsidP="00DD3FD6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итоговый – открытые занятия, спектакли, фестивали.</w:t>
      </w:r>
    </w:p>
    <w:p w14:paraId="6A86D599" w14:textId="77777777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Мероприятия и праздники, проводимые в творческом объединении, являются промежуточными этапами контроля за развитием каждого ребенка, раскрытием его творческих и духовных устремлений.</w:t>
      </w:r>
    </w:p>
    <w:p w14:paraId="51BD38FB" w14:textId="77777777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Творческие задания, вытекающие из содержания занятия, дают возможность текущего контроля.</w:t>
      </w:r>
    </w:p>
    <w:p w14:paraId="633FCC53" w14:textId="77777777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Открытые занятия по актерскому мастерству и сценической речи являются одной из форм итогового контроля.</w:t>
      </w:r>
    </w:p>
    <w:p w14:paraId="7058A285" w14:textId="5443A64E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Конечным результатом занятий за год, позволяющим контролировать развитие способностей каждого учащегося, является спектакль или театральное представление для зрителей.</w:t>
      </w:r>
    </w:p>
    <w:p w14:paraId="135FAF6C" w14:textId="77777777" w:rsidR="00716A11" w:rsidRPr="00332F4B" w:rsidRDefault="00716A11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При анализе уровня усвоения программного материала учащимися рекомендуется использовать карты достижений обучающихся, где усвоение программного материала и развитие других качеств ребенка определяются по трем уровням:</w:t>
      </w:r>
    </w:p>
    <w:p w14:paraId="58D97350" w14:textId="0CB4C18F" w:rsidR="00716A11" w:rsidRPr="00332F4B" w:rsidRDefault="00716A11" w:rsidP="00DD3FD6">
      <w:pPr>
        <w:pStyle w:val="a3"/>
        <w:numPr>
          <w:ilvl w:val="0"/>
          <w:numId w:val="5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максимальный – программный полностью, учащийся имеет высокие достижения;</w:t>
      </w:r>
    </w:p>
    <w:p w14:paraId="29299CEE" w14:textId="709E469D" w:rsidR="00716A11" w:rsidRPr="00332F4B" w:rsidRDefault="00716A11" w:rsidP="00DD3FD6">
      <w:pPr>
        <w:pStyle w:val="a3"/>
        <w:numPr>
          <w:ilvl w:val="0"/>
          <w:numId w:val="5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средний – усвоение программы в полном объеме, при наличии несущественных ошибок; участвует в смотрах конкурсах и др.</w:t>
      </w:r>
    </w:p>
    <w:p w14:paraId="3C761A46" w14:textId="6397340F" w:rsidR="00716A11" w:rsidRPr="00332F4B" w:rsidRDefault="00716A11" w:rsidP="00DD3FD6">
      <w:pPr>
        <w:pStyle w:val="a3"/>
        <w:numPr>
          <w:ilvl w:val="0"/>
          <w:numId w:val="5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минимальный – усвоение программы в неполном объеме, допускает существенные ошибки в теоретических и практических заданиях; участвует в конкурсах на уровне коллектива.</w:t>
      </w:r>
    </w:p>
    <w:p w14:paraId="5AA63F64" w14:textId="4D9714FF" w:rsidR="003A0F23" w:rsidRPr="00332F4B" w:rsidRDefault="00716A11" w:rsidP="00DD3FD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t>Виды контроля</w:t>
      </w:r>
    </w:p>
    <w:tbl>
      <w:tblPr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3973"/>
        <w:gridCol w:w="3508"/>
      </w:tblGrid>
      <w:tr w:rsidR="003A0F23" w:rsidRPr="00332F4B" w14:paraId="38CB5C52" w14:textId="77777777" w:rsidTr="00DD3FD6">
        <w:trPr>
          <w:trHeight w:val="830"/>
        </w:trPr>
        <w:tc>
          <w:tcPr>
            <w:tcW w:w="2092" w:type="dxa"/>
            <w:vAlign w:val="center"/>
          </w:tcPr>
          <w:p w14:paraId="123B00B0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40218414"/>
            <w:r w:rsidRPr="00332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3973" w:type="dxa"/>
            <w:vAlign w:val="center"/>
          </w:tcPr>
          <w:p w14:paraId="7C96247E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проведения контроля</w:t>
            </w:r>
          </w:p>
        </w:tc>
        <w:tc>
          <w:tcPr>
            <w:tcW w:w="3508" w:type="dxa"/>
            <w:vAlign w:val="center"/>
          </w:tcPr>
          <w:p w14:paraId="2702FDB2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3A0F23" w:rsidRPr="00332F4B" w14:paraId="0EB67227" w14:textId="77777777" w:rsidTr="00F01619">
        <w:trPr>
          <w:trHeight w:val="274"/>
        </w:trPr>
        <w:tc>
          <w:tcPr>
            <w:tcW w:w="9573" w:type="dxa"/>
            <w:gridSpan w:val="3"/>
          </w:tcPr>
          <w:p w14:paraId="6CA19AA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Входящий</w:t>
            </w:r>
          </w:p>
        </w:tc>
      </w:tr>
      <w:tr w:rsidR="003A0F23" w:rsidRPr="00332F4B" w14:paraId="1C755BAE" w14:textId="77777777" w:rsidTr="00DD3FD6">
        <w:trPr>
          <w:trHeight w:val="510"/>
        </w:trPr>
        <w:tc>
          <w:tcPr>
            <w:tcW w:w="2092" w:type="dxa"/>
          </w:tcPr>
          <w:p w14:paraId="0845FD4A" w14:textId="02C3097F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начале учебного года</w:t>
            </w:r>
          </w:p>
        </w:tc>
        <w:tc>
          <w:tcPr>
            <w:tcW w:w="3973" w:type="dxa"/>
          </w:tcPr>
          <w:p w14:paraId="6A466D45" w14:textId="185F362B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уровня развития детей, их творческих способностей</w:t>
            </w:r>
          </w:p>
        </w:tc>
        <w:tc>
          <w:tcPr>
            <w:tcW w:w="3508" w:type="dxa"/>
          </w:tcPr>
          <w:p w14:paraId="2A7D1AAE" w14:textId="5D4BA97B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опрос, тестирование, анкетирование, диагностика</w:t>
            </w:r>
            <w:r w:rsidR="00DD3FD6"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специальных возможностей</w:t>
            </w:r>
          </w:p>
        </w:tc>
      </w:tr>
      <w:tr w:rsidR="003A0F23" w:rsidRPr="00332F4B" w14:paraId="1E7B2A01" w14:textId="77777777" w:rsidTr="00F01619">
        <w:trPr>
          <w:trHeight w:val="273"/>
        </w:trPr>
        <w:tc>
          <w:tcPr>
            <w:tcW w:w="9573" w:type="dxa"/>
            <w:gridSpan w:val="3"/>
          </w:tcPr>
          <w:p w14:paraId="5D4AED36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Текущий</w:t>
            </w:r>
          </w:p>
        </w:tc>
      </w:tr>
      <w:tr w:rsidR="003A0F23" w:rsidRPr="00332F4B" w14:paraId="2E316AB7" w14:textId="77777777" w:rsidTr="00F01619">
        <w:trPr>
          <w:trHeight w:val="1934"/>
        </w:trPr>
        <w:tc>
          <w:tcPr>
            <w:tcW w:w="2092" w:type="dxa"/>
          </w:tcPr>
          <w:p w14:paraId="760725BA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всего учебного периода</w:t>
            </w:r>
          </w:p>
        </w:tc>
        <w:tc>
          <w:tcPr>
            <w:tcW w:w="3973" w:type="dxa"/>
          </w:tcPr>
          <w:p w14:paraId="4A086BD3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степени усвоения учебного материала. Определение готовности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детей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к восприятию нового материала. Повышение ответственности и заинтересованности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 обучении. Выявление детей,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отстающих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</w:p>
          <w:p w14:paraId="469F05F6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опережающих обучение.</w:t>
            </w:r>
          </w:p>
          <w:p w14:paraId="15AEBD67" w14:textId="02BFD1AE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наиболее эффективных методов и средств </w:t>
            </w:r>
            <w:proofErr w:type="gramStart"/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 .</w:t>
            </w:r>
            <w:proofErr w:type="gramEnd"/>
          </w:p>
        </w:tc>
        <w:tc>
          <w:tcPr>
            <w:tcW w:w="3508" w:type="dxa"/>
          </w:tcPr>
          <w:p w14:paraId="6BA4D94E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 наблюдение, опрос, контрольное занятие, самостоятельная работа</w:t>
            </w:r>
          </w:p>
        </w:tc>
      </w:tr>
      <w:tr w:rsidR="003A0F23" w:rsidRPr="00332F4B" w14:paraId="29F7A11F" w14:textId="77777777" w:rsidTr="003A0F23">
        <w:trPr>
          <w:trHeight w:val="264"/>
        </w:trPr>
        <w:tc>
          <w:tcPr>
            <w:tcW w:w="9573" w:type="dxa"/>
            <w:gridSpan w:val="3"/>
          </w:tcPr>
          <w:p w14:paraId="78CB4A8B" w14:textId="199BF0EC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Промежуточный</w:t>
            </w:r>
          </w:p>
        </w:tc>
      </w:tr>
      <w:tr w:rsidR="003A0F23" w:rsidRPr="00332F4B" w14:paraId="5CEA9CED" w14:textId="77777777" w:rsidTr="00F01619">
        <w:trPr>
          <w:trHeight w:val="1934"/>
        </w:trPr>
        <w:tc>
          <w:tcPr>
            <w:tcW w:w="2092" w:type="dxa"/>
          </w:tcPr>
          <w:p w14:paraId="7020B994" w14:textId="68EC094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окончании полугодия</w:t>
            </w:r>
          </w:p>
        </w:tc>
        <w:tc>
          <w:tcPr>
            <w:tcW w:w="3973" w:type="dxa"/>
          </w:tcPr>
          <w:p w14:paraId="60E71D16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степени усвоения учащимися учебного материала.</w:t>
            </w:r>
          </w:p>
          <w:p w14:paraId="327C43B9" w14:textId="1D53BE0B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результатов обучения</w:t>
            </w:r>
          </w:p>
        </w:tc>
        <w:tc>
          <w:tcPr>
            <w:tcW w:w="3508" w:type="dxa"/>
          </w:tcPr>
          <w:p w14:paraId="7E3C330C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Выставка, конкурс, концерт, фестиваль, праздник,</w:t>
            </w:r>
          </w:p>
          <w:p w14:paraId="667F49BE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соревнование, творческая работа, опрос, открытое занятие, самостоятельная работа, защита рефератов, презентация творческих</w:t>
            </w:r>
          </w:p>
          <w:p w14:paraId="3C3CFDED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работ, демонстрация</w:t>
            </w:r>
          </w:p>
          <w:p w14:paraId="0AE64943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моделей, тестирование,</w:t>
            </w:r>
          </w:p>
          <w:p w14:paraId="643EEBD8" w14:textId="3F9552DA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анкетирование, оформление портфолио</w:t>
            </w:r>
          </w:p>
        </w:tc>
      </w:tr>
      <w:tr w:rsidR="003A0F23" w:rsidRPr="00332F4B" w14:paraId="4167B518" w14:textId="77777777" w:rsidTr="003A0F23">
        <w:trPr>
          <w:trHeight w:val="340"/>
        </w:trPr>
        <w:tc>
          <w:tcPr>
            <w:tcW w:w="9573" w:type="dxa"/>
            <w:gridSpan w:val="3"/>
          </w:tcPr>
          <w:p w14:paraId="4D9DFFB6" w14:textId="7D385AE6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Итоговый</w:t>
            </w:r>
          </w:p>
        </w:tc>
      </w:tr>
      <w:tr w:rsidR="003A0F23" w:rsidRPr="00332F4B" w14:paraId="1054577B" w14:textId="77777777" w:rsidTr="00F01619">
        <w:trPr>
          <w:trHeight w:val="1934"/>
        </w:trPr>
        <w:tc>
          <w:tcPr>
            <w:tcW w:w="2092" w:type="dxa"/>
          </w:tcPr>
          <w:p w14:paraId="6645B460" w14:textId="198360A3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 конце учебного года</w:t>
            </w:r>
          </w:p>
        </w:tc>
        <w:tc>
          <w:tcPr>
            <w:tcW w:w="3973" w:type="dxa"/>
          </w:tcPr>
          <w:p w14:paraId="53B05B91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изменения уровня развития детей, их творческих способностей.</w:t>
            </w:r>
          </w:p>
          <w:p w14:paraId="1B25B971" w14:textId="5504D4BE" w:rsidR="003A0F23" w:rsidRPr="00332F4B" w:rsidRDefault="003A0F2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результатов обучения. Ориентирование учащихся на дальнейшее (в том числе, самостоятельное)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обучение. Получение сведений для 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совершенствования</w:t>
            </w:r>
            <w:r w:rsidR="003D71F3"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 программы и методов обучения</w:t>
            </w:r>
          </w:p>
        </w:tc>
        <w:tc>
          <w:tcPr>
            <w:tcW w:w="3508" w:type="dxa"/>
          </w:tcPr>
          <w:p w14:paraId="4E82C8F1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Выставка, конкурс, концерт, фестиваль, праздник,</w:t>
            </w:r>
          </w:p>
          <w:p w14:paraId="0A63A34A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соревнование, творческая работа, опрос, открытое занятие, самостоятельная работа, защита рефератов, презентация творческих</w:t>
            </w:r>
          </w:p>
          <w:p w14:paraId="2B7C0A47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работ, демонстрация</w:t>
            </w:r>
          </w:p>
          <w:p w14:paraId="50A308B4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моделей, тестирование,</w:t>
            </w:r>
          </w:p>
          <w:p w14:paraId="1991C31A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анкетирование, персональные выставки учащихся, игра –</w:t>
            </w:r>
          </w:p>
          <w:p w14:paraId="07F66A88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испытание, коллективная рефлексия, отзыв,</w:t>
            </w:r>
          </w:p>
          <w:p w14:paraId="1147F37A" w14:textId="13618BB9" w:rsidR="003A0F23" w:rsidRPr="00332F4B" w:rsidRDefault="003D71F3" w:rsidP="00DD3FD6">
            <w:pPr>
              <w:widowControl w:val="0"/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самоанализ, тестирование, анкетирование и др.</w:t>
            </w:r>
          </w:p>
        </w:tc>
      </w:tr>
      <w:bookmarkEnd w:id="0"/>
    </w:tbl>
    <w:p w14:paraId="38D7BF2E" w14:textId="77777777" w:rsidR="003A0F23" w:rsidRPr="00332F4B" w:rsidRDefault="003A0F2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A0F23" w:rsidRPr="00332F4B" w:rsidSect="00DD3FD6">
          <w:pgSz w:w="11910" w:h="16840"/>
          <w:pgMar w:top="1134" w:right="1134" w:bottom="1134" w:left="1701" w:header="0" w:footer="1021" w:gutter="0"/>
          <w:cols w:space="720"/>
        </w:sectPr>
      </w:pPr>
    </w:p>
    <w:p w14:paraId="01C288CF" w14:textId="77777777" w:rsidR="003A0F23" w:rsidRPr="00332F4B" w:rsidRDefault="003A0F2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0713F1" w14:textId="2039E10C" w:rsidR="003A0F23" w:rsidRPr="00332F4B" w:rsidRDefault="003A0F2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 знаний, умений и навыков</w:t>
      </w:r>
    </w:p>
    <w:p w14:paraId="677B3C9C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3189"/>
        <w:gridCol w:w="3193"/>
      </w:tblGrid>
      <w:tr w:rsidR="003A0F23" w:rsidRPr="00332F4B" w14:paraId="4F134E75" w14:textId="77777777" w:rsidTr="00F01619">
        <w:trPr>
          <w:trHeight w:val="278"/>
        </w:trPr>
        <w:tc>
          <w:tcPr>
            <w:tcW w:w="3193" w:type="dxa"/>
          </w:tcPr>
          <w:p w14:paraId="6D94B481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Высокий уровень</w:t>
            </w:r>
          </w:p>
        </w:tc>
        <w:tc>
          <w:tcPr>
            <w:tcW w:w="3189" w:type="dxa"/>
          </w:tcPr>
          <w:p w14:paraId="7CDDB34B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Средний уровень</w:t>
            </w:r>
          </w:p>
        </w:tc>
        <w:tc>
          <w:tcPr>
            <w:tcW w:w="3193" w:type="dxa"/>
          </w:tcPr>
          <w:p w14:paraId="60343CF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Низкий уровень</w:t>
            </w:r>
          </w:p>
        </w:tc>
      </w:tr>
      <w:tr w:rsidR="003A0F23" w:rsidRPr="00332F4B" w14:paraId="7FEC7F75" w14:textId="77777777" w:rsidTr="00F01619">
        <w:trPr>
          <w:trHeight w:val="273"/>
        </w:trPr>
        <w:tc>
          <w:tcPr>
            <w:tcW w:w="9575" w:type="dxa"/>
            <w:gridSpan w:val="3"/>
          </w:tcPr>
          <w:p w14:paraId="32B5B4F9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Знает</w:t>
            </w:r>
          </w:p>
        </w:tc>
      </w:tr>
      <w:tr w:rsidR="003A0F23" w:rsidRPr="00332F4B" w14:paraId="2CCE7BAF" w14:textId="77777777" w:rsidTr="00F01619">
        <w:trPr>
          <w:trHeight w:val="276"/>
        </w:trPr>
        <w:tc>
          <w:tcPr>
            <w:tcW w:w="3193" w:type="dxa"/>
            <w:tcBorders>
              <w:bottom w:val="nil"/>
            </w:tcBorders>
          </w:tcPr>
          <w:p w14:paraId="2EE2A4E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техники</w:t>
            </w:r>
          </w:p>
        </w:tc>
        <w:tc>
          <w:tcPr>
            <w:tcW w:w="3189" w:type="dxa"/>
            <w:tcBorders>
              <w:bottom w:val="nil"/>
            </w:tcBorders>
          </w:tcPr>
          <w:p w14:paraId="47DC7C32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техники</w:t>
            </w:r>
          </w:p>
        </w:tc>
        <w:tc>
          <w:tcPr>
            <w:tcW w:w="3193" w:type="dxa"/>
            <w:tcBorders>
              <w:bottom w:val="nil"/>
            </w:tcBorders>
          </w:tcPr>
          <w:p w14:paraId="70955AEF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техники</w:t>
            </w:r>
          </w:p>
        </w:tc>
      </w:tr>
      <w:tr w:rsidR="003A0F23" w:rsidRPr="00332F4B" w14:paraId="51BEF674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086BC1F8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безопасности;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28FCEEF5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0A67F8C3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</w:p>
        </w:tc>
      </w:tr>
      <w:tr w:rsidR="003A0F23" w:rsidRPr="00332F4B" w14:paraId="3867C890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2601A106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театра как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278B37B3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театра как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22E4A3AC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театра как</w:t>
            </w:r>
          </w:p>
        </w:tc>
      </w:tr>
      <w:tr w:rsidR="003A0F23" w:rsidRPr="00332F4B" w14:paraId="36D7CE45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0086164E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вида искусства,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33126795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вида искусства,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641C9047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вида искусства, виды и</w:t>
            </w:r>
          </w:p>
        </w:tc>
      </w:tr>
      <w:tr w:rsidR="003A0F23" w:rsidRPr="00332F4B" w14:paraId="66305CA3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1011006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 жанры театрального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7748AF3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народные истоки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3A76448B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 театрального</w:t>
            </w:r>
          </w:p>
        </w:tc>
      </w:tr>
      <w:tr w:rsidR="003A0F23" w:rsidRPr="00332F4B" w14:paraId="136540DE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685ED8BE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искусства;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19ADD0B6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театрального искусства;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3C2C87DF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искусства; художественное</w:t>
            </w:r>
          </w:p>
        </w:tc>
      </w:tr>
      <w:tr w:rsidR="003A0F23" w:rsidRPr="00332F4B" w14:paraId="63C2F3E0" w14:textId="77777777" w:rsidTr="00F01619">
        <w:trPr>
          <w:trHeight w:val="275"/>
        </w:trPr>
        <w:tc>
          <w:tcPr>
            <w:tcW w:w="3193" w:type="dxa"/>
            <w:tcBorders>
              <w:top w:val="nil"/>
              <w:bottom w:val="nil"/>
            </w:tcBorders>
          </w:tcPr>
          <w:p w14:paraId="2E7649BC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народные истоки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0AF776E9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художественное чтение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5299724E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как вид</w:t>
            </w:r>
          </w:p>
        </w:tc>
      </w:tr>
      <w:tr w:rsidR="003A0F23" w:rsidRPr="00332F4B" w14:paraId="3C5864F6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4912B489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театрального искусства;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6DA4D5A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вид исполнительского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67A4E7AA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исполнительского</w:t>
            </w:r>
          </w:p>
        </w:tc>
      </w:tr>
      <w:tr w:rsidR="003A0F23" w:rsidRPr="00332F4B" w14:paraId="1EDDB589" w14:textId="77777777" w:rsidTr="00F01619">
        <w:trPr>
          <w:trHeight w:val="275"/>
        </w:trPr>
        <w:tc>
          <w:tcPr>
            <w:tcW w:w="3193" w:type="dxa"/>
            <w:tcBorders>
              <w:top w:val="nil"/>
              <w:bottom w:val="nil"/>
            </w:tcBorders>
          </w:tcPr>
          <w:p w14:paraId="2626030A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художественное чтение как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1B4F7006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искусства; основы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51896467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искусства.</w:t>
            </w:r>
          </w:p>
        </w:tc>
      </w:tr>
      <w:tr w:rsidR="003A0F23" w:rsidRPr="00332F4B" w14:paraId="5A57D322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3A8A14BF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исполнительского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5E4AC44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сценической «лепки» фразы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75585F95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0F23" w:rsidRPr="00332F4B" w14:paraId="56F1415F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764BB0DD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искусства; основы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50CD159B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(логика речи).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66C2B6F2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0F23" w:rsidRPr="00332F4B" w14:paraId="0C0FE554" w14:textId="77777777" w:rsidTr="00F01619">
        <w:trPr>
          <w:trHeight w:val="276"/>
        </w:trPr>
        <w:tc>
          <w:tcPr>
            <w:tcW w:w="3193" w:type="dxa"/>
            <w:tcBorders>
              <w:top w:val="nil"/>
              <w:bottom w:val="nil"/>
            </w:tcBorders>
          </w:tcPr>
          <w:p w14:paraId="0065C317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сценической «лепки» фразы</w:t>
            </w:r>
          </w:p>
        </w:tc>
        <w:tc>
          <w:tcPr>
            <w:tcW w:w="3189" w:type="dxa"/>
            <w:tcBorders>
              <w:top w:val="nil"/>
              <w:bottom w:val="nil"/>
            </w:tcBorders>
          </w:tcPr>
          <w:p w14:paraId="5AF9FA35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4300AD94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0F23" w:rsidRPr="00332F4B" w14:paraId="671E0A7C" w14:textId="77777777" w:rsidTr="00F01619">
        <w:trPr>
          <w:trHeight w:val="278"/>
        </w:trPr>
        <w:tc>
          <w:tcPr>
            <w:tcW w:w="3193" w:type="dxa"/>
            <w:tcBorders>
              <w:top w:val="nil"/>
            </w:tcBorders>
          </w:tcPr>
          <w:p w14:paraId="58DD83D5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(логика речи).</w:t>
            </w:r>
          </w:p>
        </w:tc>
        <w:tc>
          <w:tcPr>
            <w:tcW w:w="3189" w:type="dxa"/>
            <w:tcBorders>
              <w:top w:val="nil"/>
            </w:tcBorders>
          </w:tcPr>
          <w:p w14:paraId="451764AF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nil"/>
            </w:tcBorders>
          </w:tcPr>
          <w:p w14:paraId="2D7E7367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0F23" w:rsidRPr="00332F4B" w14:paraId="3E80311D" w14:textId="77777777" w:rsidTr="00F01619">
        <w:trPr>
          <w:trHeight w:val="273"/>
        </w:trPr>
        <w:tc>
          <w:tcPr>
            <w:tcW w:w="9575" w:type="dxa"/>
            <w:gridSpan w:val="3"/>
          </w:tcPr>
          <w:p w14:paraId="06852F9C" w14:textId="77777777" w:rsidR="003A0F2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Умеет</w:t>
            </w:r>
          </w:p>
        </w:tc>
      </w:tr>
      <w:tr w:rsidR="003A0F23" w:rsidRPr="00332F4B" w14:paraId="300472CD" w14:textId="77777777" w:rsidTr="00F01619">
        <w:trPr>
          <w:trHeight w:val="277"/>
        </w:trPr>
        <w:tc>
          <w:tcPr>
            <w:tcW w:w="3193" w:type="dxa"/>
          </w:tcPr>
          <w:p w14:paraId="58C1EFB5" w14:textId="101F1050" w:rsidR="003D71F3" w:rsidRPr="00332F4B" w:rsidRDefault="003A0F2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D71F3"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активизировать свою</w:t>
            </w:r>
            <w:r w:rsidR="003D71F3"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фантазию;</w:t>
            </w:r>
          </w:p>
          <w:p w14:paraId="2315C7E0" w14:textId="12C187A9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«превращаться»,</w:t>
            </w:r>
          </w:p>
          <w:p w14:paraId="15A19D0B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преображаться с помощью изменения своего поведения место, время, ситуацию;</w:t>
            </w:r>
          </w:p>
          <w:p w14:paraId="7412591A" w14:textId="257E1385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видеть возможность</w:t>
            </w:r>
          </w:p>
          <w:p w14:paraId="7EF13DCB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разного поведения в одних и тех же предлагаемых</w:t>
            </w:r>
          </w:p>
          <w:p w14:paraId="07DC7EA0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обстоятельствах;</w:t>
            </w:r>
          </w:p>
          <w:p w14:paraId="30F26691" w14:textId="06F5B17F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коллективно выполнять задания;</w:t>
            </w:r>
          </w:p>
          <w:p w14:paraId="5E55831E" w14:textId="1AA700BF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совершенствовать культуру суждений о себе и о других;</w:t>
            </w:r>
          </w:p>
          <w:p w14:paraId="119409D1" w14:textId="13D46E4A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выполнять упражнения на коллективную</w:t>
            </w:r>
          </w:p>
          <w:p w14:paraId="77494A53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согласованность действий;</w:t>
            </w:r>
          </w:p>
          <w:p w14:paraId="56E8FD46" w14:textId="5797CA9F" w:rsidR="003A0F2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исполнять свой чтецкий репертуар.</w:t>
            </w:r>
          </w:p>
        </w:tc>
        <w:tc>
          <w:tcPr>
            <w:tcW w:w="3189" w:type="dxa"/>
          </w:tcPr>
          <w:p w14:paraId="72F135BF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3A0F23"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активизировать свою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фантазию;</w:t>
            </w:r>
          </w:p>
          <w:p w14:paraId="4E3C473C" w14:textId="04FB370F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«превращаться», преображаться с помощью изменения своего поведения место, время, ситуацию;</w:t>
            </w:r>
          </w:p>
          <w:p w14:paraId="16DF9756" w14:textId="15B2BF98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видеть возможность разного поведения в одних и тех же предлагаемых</w:t>
            </w:r>
          </w:p>
          <w:p w14:paraId="1ABD8CB2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обстоятельствах;</w:t>
            </w:r>
          </w:p>
          <w:p w14:paraId="34D496FB" w14:textId="3D1460BE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коллективно выполнять задания;</w:t>
            </w:r>
          </w:p>
          <w:p w14:paraId="43495B2B" w14:textId="21C5519C" w:rsidR="003A0F2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исполнять свой чтецкий репертуар.</w:t>
            </w:r>
          </w:p>
        </w:tc>
        <w:tc>
          <w:tcPr>
            <w:tcW w:w="3193" w:type="dxa"/>
          </w:tcPr>
          <w:p w14:paraId="6FEA008A" w14:textId="113B2ABB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3A0F23"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активизировать</w:t>
            </w: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свою фантазию;</w:t>
            </w:r>
          </w:p>
          <w:p w14:paraId="7F2391A2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-«превращаться», преображаться с помощью</w:t>
            </w:r>
          </w:p>
          <w:p w14:paraId="1296FC73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своего поведения место, время, ситуацию;</w:t>
            </w:r>
          </w:p>
          <w:p w14:paraId="455F8059" w14:textId="77777777" w:rsidR="003D71F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-коллективно выполнять задания;</w:t>
            </w:r>
          </w:p>
          <w:p w14:paraId="703B5A4F" w14:textId="7BCBB57D" w:rsidR="003A0F23" w:rsidRPr="00332F4B" w:rsidRDefault="003D71F3" w:rsidP="00DD3F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F4B">
              <w:rPr>
                <w:rFonts w:ascii="Times New Roman" w:eastAsia="Times New Roman" w:hAnsi="Times New Roman" w:cs="Times New Roman"/>
                <w:sz w:val="24"/>
                <w:szCs w:val="24"/>
              </w:rPr>
              <w:t>-исполнять свой чтецкий репертуар.</w:t>
            </w:r>
          </w:p>
        </w:tc>
      </w:tr>
    </w:tbl>
    <w:p w14:paraId="35B4DDBE" w14:textId="77777777" w:rsidR="003A0F23" w:rsidRPr="00332F4B" w:rsidRDefault="003A0F2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A0F23" w:rsidRPr="00332F4B" w:rsidSect="00DD3FD6">
          <w:type w:val="continuous"/>
          <w:pgSz w:w="11910" w:h="16840"/>
          <w:pgMar w:top="1134" w:right="1134" w:bottom="1134" w:left="1701" w:header="0" w:footer="1021" w:gutter="0"/>
          <w:cols w:space="720"/>
        </w:sectPr>
      </w:pPr>
    </w:p>
    <w:p w14:paraId="4380DC90" w14:textId="520A5EB5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Методические материалы</w:t>
      </w:r>
    </w:p>
    <w:p w14:paraId="419A4D57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При реализации программы используются как традиционные методы обучения:</w:t>
      </w:r>
    </w:p>
    <w:p w14:paraId="5795D1F4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репродуктивный метод (педагог сам объясняет материал);</w:t>
      </w:r>
    </w:p>
    <w:p w14:paraId="29A46531" w14:textId="1BB2D5AF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объяснительно-иллюстративный метод (иллюстрации, демонстрации, в том числе показ видеофильмов);</w:t>
      </w:r>
    </w:p>
    <w:p w14:paraId="22CAE3B1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проблемный (педагог помогает в решении проблемы);</w:t>
      </w:r>
    </w:p>
    <w:p w14:paraId="5C8DBD70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поисковый (воспитанники сами решают проблему, а педагог делает вывод);</w:t>
      </w:r>
    </w:p>
    <w:p w14:paraId="44A95E1C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эвристический (изложение педагога + творческий поиск обучаемых),</w:t>
      </w:r>
    </w:p>
    <w:p w14:paraId="308C2BA5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метод игрового содержания,</w:t>
      </w:r>
    </w:p>
    <w:p w14:paraId="0C7319C2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метод импровизации.</w:t>
      </w:r>
    </w:p>
    <w:p w14:paraId="36AFDF86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Педагогические технологии:</w:t>
      </w:r>
    </w:p>
    <w:p w14:paraId="141EEC6D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технология индивидуализации обучения;</w:t>
      </w:r>
    </w:p>
    <w:p w14:paraId="0160D5C9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технология группового обучения,</w:t>
      </w:r>
    </w:p>
    <w:p w14:paraId="7AF63EBB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технология коллективного взаимообучения,</w:t>
      </w:r>
    </w:p>
    <w:p w14:paraId="53D18D69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технология дифференцированного обучения,</w:t>
      </w:r>
    </w:p>
    <w:p w14:paraId="292AD5BB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технология игровой деятельности,</w:t>
      </w:r>
    </w:p>
    <w:p w14:paraId="6B561F94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коммуникативная технология обучения,</w:t>
      </w:r>
    </w:p>
    <w:p w14:paraId="620656E4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технология коллективной творческой деятельности,</w:t>
      </w:r>
    </w:p>
    <w:p w14:paraId="284058D9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здоровьесберегающая технология.</w:t>
      </w:r>
    </w:p>
    <w:p w14:paraId="1AB1DCF6" w14:textId="36BC6E1F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Дидактические материалы – раздаточные материалы, инструкционные, технологические карты, задания, упражнения, и т.п.</w:t>
      </w:r>
    </w:p>
    <w:p w14:paraId="34768E87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Условия реализации программы Материально-техническое обеспечение:</w:t>
      </w:r>
    </w:p>
    <w:p w14:paraId="43469D9F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Помещение для проведения занятий.</w:t>
      </w:r>
    </w:p>
    <w:p w14:paraId="7E685BAB" w14:textId="2FB97749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Помещение для хранения банка декораций и костюмов.</w:t>
      </w:r>
    </w:p>
    <w:p w14:paraId="0491AE21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Актовый зал со сценой, оснащённый музыкальным оборудованием.</w:t>
      </w:r>
    </w:p>
    <w:p w14:paraId="63D1D6F7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Наличие технического оборудования (компьютер, мультимедийный проектор, принтер, звуковые колонки, микрофоны, видеокамера, цифровой фотоаппарат).</w:t>
      </w:r>
    </w:p>
    <w:p w14:paraId="0430BDAA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Сценические костюмы и реквизит.</w:t>
      </w:r>
    </w:p>
    <w:p w14:paraId="5CE8E6DE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Информационно обеспечение:</w:t>
      </w:r>
    </w:p>
    <w:p w14:paraId="6DEDB0C2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Специальная литература.</w:t>
      </w:r>
    </w:p>
    <w:p w14:paraId="52A2E1B6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Аудио-, видео-, фото - материалы.</w:t>
      </w:r>
    </w:p>
    <w:p w14:paraId="4DB9D7DC" w14:textId="77777777" w:rsidR="003D71F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tab/>
        <w:t>Интернет–источники.</w:t>
      </w:r>
    </w:p>
    <w:p w14:paraId="7C5C3A71" w14:textId="664E7473" w:rsidR="003A0F23" w:rsidRPr="00332F4B" w:rsidRDefault="003D71F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A0F23" w:rsidRPr="00332F4B" w:rsidSect="00DD3FD6">
          <w:pgSz w:w="11910" w:h="16840"/>
          <w:pgMar w:top="1134" w:right="1134" w:bottom="1134" w:left="1701" w:header="0" w:footer="1021" w:gutter="0"/>
          <w:cols w:space="720"/>
        </w:sectPr>
      </w:pPr>
      <w:r w:rsidRPr="00332F4B">
        <w:rPr>
          <w:rFonts w:ascii="Times New Roman" w:eastAsia="Times New Roman" w:hAnsi="Times New Roman" w:cs="Times New Roman"/>
          <w:sz w:val="24"/>
          <w:szCs w:val="24"/>
        </w:rPr>
        <w:t xml:space="preserve">Кадровое обеспечение: программа реализуется педагогом дополнительного </w:t>
      </w:r>
      <w:r w:rsidRPr="00332F4B"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образования, имеющим высшее образование, и отвечающим квалификационным требованиям, указанным в квалификационных справочниках, и (или) профессиональным стандарта</w:t>
      </w:r>
      <w:r w:rsidR="00DD3FD6" w:rsidRPr="00332F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F4C297" w14:textId="77777777" w:rsidR="003A0F23" w:rsidRPr="00332F4B" w:rsidRDefault="003A0F23" w:rsidP="00DD3FD6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A0F23" w:rsidRPr="00332F4B" w:rsidSect="00DD3FD6">
          <w:type w:val="continuous"/>
          <w:pgSz w:w="11910" w:h="16840"/>
          <w:pgMar w:top="1134" w:right="1134" w:bottom="1134" w:left="1701" w:header="0" w:footer="1021" w:gutter="0"/>
          <w:cols w:space="720"/>
        </w:sectPr>
      </w:pPr>
    </w:p>
    <w:p w14:paraId="3ACE50B1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F4B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СПИСОК ЛИТЕРАТУРЫ</w:t>
      </w:r>
    </w:p>
    <w:p w14:paraId="17FA7CE1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2F4B">
        <w:rPr>
          <w:rFonts w:ascii="Times New Roman" w:hAnsi="Times New Roman" w:cs="Times New Roman"/>
          <w:i/>
          <w:sz w:val="24"/>
          <w:szCs w:val="24"/>
        </w:rPr>
        <w:t>нормативные документы</w:t>
      </w:r>
    </w:p>
    <w:p w14:paraId="7F9590C3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29.12.2012 г. № 273 «Об образовании в Российской Федерации»;</w:t>
      </w:r>
    </w:p>
    <w:p w14:paraId="27DF7E8E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Федеральный закон РФ от 24.07.1998 № 124-ФЗ «Об основных гарантиях прав ребенка в Российской Федерации» (в редакции 2013 г.);</w:t>
      </w:r>
    </w:p>
    <w:p w14:paraId="4406CED9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Концепция развития дополнительного образования детей до 2030 года (утверждена распоряжением Правительства РФ от 31.03.2022 №678-р);</w:t>
      </w:r>
    </w:p>
    <w:p w14:paraId="543A3CB0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Стратегия развития воспитания в РФ на период до 2025 года (распоряжение Правительства РФ от 29 мая 2015 г. № 996-р);</w:t>
      </w:r>
    </w:p>
    <w:p w14:paraId="59370E51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№ 28 «Об утверждении санитарных правил СП 2.4.3648-20</w:t>
      </w:r>
    </w:p>
    <w:p w14:paraId="302D2639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«Санитарно-эпидемиологические требования к организациям воспитания и обучения, отдыха и оздоровления детей и молодежи";</w:t>
      </w:r>
    </w:p>
    <w:p w14:paraId="4F2028A8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23.08.2017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</w:p>
    <w:p w14:paraId="2B4787F8" w14:textId="6FD9F459" w:rsidR="00DD3FD6" w:rsidRPr="00332F4B" w:rsidRDefault="00DD3FD6" w:rsidP="00DD3FD6">
      <w:pPr>
        <w:pStyle w:val="a3"/>
        <w:numPr>
          <w:ilvl w:val="0"/>
          <w:numId w:val="7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Письмо Минобрнауки России от 29.03.2016 г. № ВК-641/09 «О направлении методических рекомендаций» (вместе с «Методическими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потребностей»);</w:t>
      </w:r>
    </w:p>
    <w:p w14:paraId="7237FDEC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Приказ Минобрнауки России от 23.08.2017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691535DA" w14:textId="77777777" w:rsidR="00DD3FD6" w:rsidRPr="00332F4B" w:rsidRDefault="00DD3FD6" w:rsidP="00DD3FD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Приказ от 26.06.2019 № 70-Д "Об утверждении методических рекомендаций "Правила персонифицированного финансирования дополнительного образования детей в Свердловской области";</w:t>
      </w:r>
    </w:p>
    <w:p w14:paraId="3029CAF6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2F4B">
        <w:rPr>
          <w:rFonts w:ascii="Times New Roman" w:hAnsi="Times New Roman" w:cs="Times New Roman"/>
          <w:i/>
          <w:iCs/>
          <w:sz w:val="24"/>
          <w:szCs w:val="24"/>
        </w:rPr>
        <w:t>литература</w:t>
      </w:r>
    </w:p>
    <w:p w14:paraId="4E5C0AF8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332F4B">
        <w:rPr>
          <w:rFonts w:ascii="Times New Roman" w:hAnsi="Times New Roman" w:cs="Times New Roman"/>
          <w:sz w:val="24"/>
          <w:szCs w:val="24"/>
        </w:rPr>
        <w:tab/>
        <w:t xml:space="preserve">Буткевич, М.М. К игровому </w:t>
      </w:r>
      <w:proofErr w:type="gramStart"/>
      <w:r w:rsidRPr="00332F4B">
        <w:rPr>
          <w:rFonts w:ascii="Times New Roman" w:hAnsi="Times New Roman" w:cs="Times New Roman"/>
          <w:sz w:val="24"/>
          <w:szCs w:val="24"/>
        </w:rPr>
        <w:t>театру :</w:t>
      </w:r>
      <w:proofErr w:type="gramEnd"/>
      <w:r w:rsidRPr="00332F4B">
        <w:rPr>
          <w:rFonts w:ascii="Times New Roman" w:hAnsi="Times New Roman" w:cs="Times New Roman"/>
          <w:sz w:val="24"/>
          <w:szCs w:val="24"/>
        </w:rPr>
        <w:t xml:space="preserve"> лирический трактат в двух томах. Т. 1 / М. М. Буткевич ; М.М. Буткевич. - М. : Изд-во "ГИТИС", 2010. – 703 с. – ISBN 978-5-91328-066-</w:t>
      </w:r>
      <w:proofErr w:type="gramStart"/>
      <w:r w:rsidRPr="00332F4B">
        <w:rPr>
          <w:rFonts w:ascii="Times New Roman" w:hAnsi="Times New Roman" w:cs="Times New Roman"/>
          <w:sz w:val="24"/>
          <w:szCs w:val="24"/>
        </w:rPr>
        <w:t>4 :</w:t>
      </w:r>
      <w:proofErr w:type="gramEnd"/>
      <w:r w:rsidRPr="00332F4B">
        <w:rPr>
          <w:rFonts w:ascii="Times New Roman" w:hAnsi="Times New Roman" w:cs="Times New Roman"/>
          <w:sz w:val="24"/>
          <w:szCs w:val="24"/>
        </w:rPr>
        <w:t xml:space="preserve"> 770.00.</w:t>
      </w:r>
    </w:p>
    <w:p w14:paraId="3C1DB080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2.</w:t>
      </w:r>
      <w:r w:rsidRPr="00332F4B">
        <w:rPr>
          <w:rFonts w:ascii="Times New Roman" w:hAnsi="Times New Roman" w:cs="Times New Roman"/>
          <w:sz w:val="24"/>
          <w:szCs w:val="24"/>
        </w:rPr>
        <w:tab/>
        <w:t>Буткевич, М.М.К игровому театру : лирический трактат в двух томах. Т. 2 / М. М. Буткевич ; М.М. Буткевич. - М. : Изд-во "ГИТИС", 2010. – 487 с. – ISBN 978-5-91328-060-</w:t>
      </w:r>
      <w:proofErr w:type="gramStart"/>
      <w:r w:rsidRPr="00332F4B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332F4B">
        <w:rPr>
          <w:rFonts w:ascii="Times New Roman" w:hAnsi="Times New Roman" w:cs="Times New Roman"/>
          <w:sz w:val="24"/>
          <w:szCs w:val="24"/>
        </w:rPr>
        <w:t xml:space="preserve"> 660.00.</w:t>
      </w:r>
    </w:p>
    <w:p w14:paraId="21B69B1D" w14:textId="1B7BB035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3.</w:t>
      </w:r>
      <w:r w:rsidRPr="00332F4B">
        <w:rPr>
          <w:rFonts w:ascii="Times New Roman" w:hAnsi="Times New Roman" w:cs="Times New Roman"/>
          <w:sz w:val="24"/>
          <w:szCs w:val="24"/>
        </w:rPr>
        <w:tab/>
        <w:t>Сахновский, В.Г. Режиссура и методика ее преподавания [Текст] : учеб. пособие для студентов театральных вузов / В. Г. Сахновский. – М. : ГИТИС, 2020. - 295 с. - 350.00.</w:t>
      </w:r>
    </w:p>
    <w:p w14:paraId="226EF114" w14:textId="4E61E37E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4.</w:t>
      </w:r>
      <w:r w:rsidRPr="00332F4B">
        <w:rPr>
          <w:rFonts w:ascii="Times New Roman" w:hAnsi="Times New Roman" w:cs="Times New Roman"/>
          <w:sz w:val="24"/>
          <w:szCs w:val="24"/>
        </w:rPr>
        <w:tab/>
        <w:t>Судакова, И.И. От этюда к спектаклю [Текст</w:t>
      </w:r>
      <w:proofErr w:type="gramStart"/>
      <w:r w:rsidRPr="00332F4B">
        <w:rPr>
          <w:rFonts w:ascii="Times New Roman" w:hAnsi="Times New Roman" w:cs="Times New Roman"/>
          <w:sz w:val="24"/>
          <w:szCs w:val="24"/>
        </w:rPr>
        <w:t>] :</w:t>
      </w:r>
      <w:proofErr w:type="gramEnd"/>
      <w:r w:rsidRPr="00332F4B">
        <w:rPr>
          <w:rFonts w:ascii="Times New Roman" w:hAnsi="Times New Roman" w:cs="Times New Roman"/>
          <w:sz w:val="24"/>
          <w:szCs w:val="24"/>
        </w:rPr>
        <w:t xml:space="preserve"> учеб. пособие / И. И. Судакова. - М. : ГИТИС, 2014. - 124 с. - ISBN 978-5-91328-148-</w:t>
      </w:r>
      <w:proofErr w:type="gramStart"/>
      <w:r w:rsidRPr="00332F4B">
        <w:rPr>
          <w:rFonts w:ascii="Times New Roman" w:hAnsi="Times New Roman" w:cs="Times New Roman"/>
          <w:sz w:val="24"/>
          <w:szCs w:val="24"/>
        </w:rPr>
        <w:t>7 :</w:t>
      </w:r>
      <w:proofErr w:type="gramEnd"/>
      <w:r w:rsidRPr="00332F4B">
        <w:rPr>
          <w:rFonts w:ascii="Times New Roman" w:hAnsi="Times New Roman" w:cs="Times New Roman"/>
          <w:sz w:val="24"/>
          <w:szCs w:val="24"/>
        </w:rPr>
        <w:t xml:space="preserve"> 350.00.</w:t>
      </w:r>
    </w:p>
    <w:p w14:paraId="04B5C92C" w14:textId="0C74B704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5.</w:t>
      </w:r>
      <w:r w:rsidRPr="00332F4B">
        <w:rPr>
          <w:rFonts w:ascii="Times New Roman" w:hAnsi="Times New Roman" w:cs="Times New Roman"/>
          <w:sz w:val="24"/>
          <w:szCs w:val="24"/>
        </w:rPr>
        <w:tab/>
        <w:t xml:space="preserve">Чехов, </w:t>
      </w:r>
      <w:proofErr w:type="spellStart"/>
      <w:r w:rsidRPr="00332F4B">
        <w:rPr>
          <w:rFonts w:ascii="Times New Roman" w:hAnsi="Times New Roman" w:cs="Times New Roman"/>
          <w:sz w:val="24"/>
          <w:szCs w:val="24"/>
        </w:rPr>
        <w:t>М.А.Путь</w:t>
      </w:r>
      <w:proofErr w:type="spellEnd"/>
      <w:r w:rsidRPr="00332F4B">
        <w:rPr>
          <w:rFonts w:ascii="Times New Roman" w:hAnsi="Times New Roman" w:cs="Times New Roman"/>
          <w:sz w:val="24"/>
          <w:szCs w:val="24"/>
        </w:rPr>
        <w:t xml:space="preserve"> актера. Жизнь и встречи [Текст] / М. А. Чехов. – М.; Владимир : АСТ: Астрель: ВКТ, 2019. – 556 с. – (Мемуары. Биографии). – ISBN 978-5-17-043665-1 (Изд-во "АСТ"). – ISBN 978-5-271-33340-8 (Изд-во "Астрель"). - ISBN 978-5-226-03327-8 (Изд-во "ВКТ"</w:t>
      </w:r>
      <w:proofErr w:type="gramStart"/>
      <w:r w:rsidRPr="00332F4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332F4B">
        <w:rPr>
          <w:rFonts w:ascii="Times New Roman" w:hAnsi="Times New Roman" w:cs="Times New Roman"/>
          <w:sz w:val="24"/>
          <w:szCs w:val="24"/>
        </w:rPr>
        <w:t xml:space="preserve"> 220.00.</w:t>
      </w:r>
    </w:p>
    <w:p w14:paraId="4CF3593A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6.</w:t>
      </w:r>
      <w:r w:rsidRPr="00332F4B">
        <w:rPr>
          <w:rFonts w:ascii="Times New Roman" w:hAnsi="Times New Roman" w:cs="Times New Roman"/>
          <w:sz w:val="24"/>
          <w:szCs w:val="24"/>
        </w:rPr>
        <w:tab/>
        <w:t>Станиславский К.С. Собрание сочинений. В 9 т. // М.: Искусство, 1989.</w:t>
      </w:r>
    </w:p>
    <w:p w14:paraId="2EB2E169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7.</w:t>
      </w:r>
      <w:r w:rsidRPr="00332F4B">
        <w:rPr>
          <w:rFonts w:ascii="Times New Roman" w:hAnsi="Times New Roman" w:cs="Times New Roman"/>
          <w:sz w:val="24"/>
          <w:szCs w:val="24"/>
        </w:rPr>
        <w:tab/>
        <w:t xml:space="preserve">Немирович-Данченко </w:t>
      </w:r>
      <w:proofErr w:type="spellStart"/>
      <w:r w:rsidRPr="00332F4B">
        <w:rPr>
          <w:rFonts w:ascii="Times New Roman" w:hAnsi="Times New Roman" w:cs="Times New Roman"/>
          <w:sz w:val="24"/>
          <w:szCs w:val="24"/>
        </w:rPr>
        <w:t>Вл.И</w:t>
      </w:r>
      <w:proofErr w:type="spellEnd"/>
      <w:r w:rsidRPr="00332F4B">
        <w:rPr>
          <w:rFonts w:ascii="Times New Roman" w:hAnsi="Times New Roman" w:cs="Times New Roman"/>
          <w:sz w:val="24"/>
          <w:szCs w:val="24"/>
        </w:rPr>
        <w:t>. Из прошлого. // М.: Вагриус, 2018.</w:t>
      </w:r>
    </w:p>
    <w:p w14:paraId="1F7E3CBB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8.</w:t>
      </w:r>
      <w:r w:rsidRPr="00332F4B">
        <w:rPr>
          <w:rFonts w:ascii="Times New Roman" w:hAnsi="Times New Roman" w:cs="Times New Roman"/>
          <w:sz w:val="24"/>
          <w:szCs w:val="24"/>
        </w:rPr>
        <w:tab/>
        <w:t xml:space="preserve">Немирович-Данченко </w:t>
      </w:r>
      <w:proofErr w:type="spellStart"/>
      <w:r w:rsidRPr="00332F4B">
        <w:rPr>
          <w:rFonts w:ascii="Times New Roman" w:hAnsi="Times New Roman" w:cs="Times New Roman"/>
          <w:sz w:val="24"/>
          <w:szCs w:val="24"/>
        </w:rPr>
        <w:t>Вл.И</w:t>
      </w:r>
      <w:proofErr w:type="spellEnd"/>
      <w:r w:rsidRPr="00332F4B">
        <w:rPr>
          <w:rFonts w:ascii="Times New Roman" w:hAnsi="Times New Roman" w:cs="Times New Roman"/>
          <w:sz w:val="24"/>
          <w:szCs w:val="24"/>
        </w:rPr>
        <w:t>. О творчестве актера: Хрестоматия. // Любое издание, 2018</w:t>
      </w:r>
    </w:p>
    <w:p w14:paraId="48ECA5A1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9.</w:t>
      </w:r>
      <w:r w:rsidRPr="00332F4B">
        <w:rPr>
          <w:rFonts w:ascii="Times New Roman" w:hAnsi="Times New Roman" w:cs="Times New Roman"/>
          <w:sz w:val="24"/>
          <w:szCs w:val="24"/>
        </w:rPr>
        <w:tab/>
        <w:t>Евгений Вахтангов. Документы и свидетельства: В 2 т. // Ред.-сост. В.В. Иванов. М.: Индрик, 2011.</w:t>
      </w:r>
    </w:p>
    <w:p w14:paraId="399AE735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10.</w:t>
      </w:r>
      <w:r w:rsidRPr="00332F4B">
        <w:rPr>
          <w:rFonts w:ascii="Times New Roman" w:hAnsi="Times New Roman" w:cs="Times New Roman"/>
          <w:sz w:val="24"/>
          <w:szCs w:val="24"/>
        </w:rPr>
        <w:tab/>
        <w:t>Буткевич М.М. К игровому театру. Лирический трактат.1 т. // М.: Изд-во ГИТИС, 2010.</w:t>
      </w:r>
    </w:p>
    <w:p w14:paraId="06A4AE4E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11.</w:t>
      </w:r>
      <w:r w:rsidRPr="00332F4B">
        <w:rPr>
          <w:rFonts w:ascii="Times New Roman" w:hAnsi="Times New Roman" w:cs="Times New Roman"/>
          <w:sz w:val="24"/>
          <w:szCs w:val="24"/>
        </w:rPr>
        <w:tab/>
        <w:t>Гончаров А.А. Режиссёрские тетради. В 2 томах // М.: Изд-во ВТО, 1980.</w:t>
      </w:r>
    </w:p>
    <w:p w14:paraId="76BF95D6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12.</w:t>
      </w:r>
      <w:r w:rsidRPr="00332F4B">
        <w:rPr>
          <w:rFonts w:ascii="Times New Roman" w:hAnsi="Times New Roman" w:cs="Times New Roman"/>
          <w:sz w:val="24"/>
          <w:szCs w:val="24"/>
        </w:rPr>
        <w:tab/>
        <w:t>Кнебель М.О. О том, что мне кажется особенно важным: Статьи. Очерки. Портреты. // М.: Изд-во ГИТИС, 1971.</w:t>
      </w:r>
    </w:p>
    <w:p w14:paraId="2EE43917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13.</w:t>
      </w:r>
      <w:r w:rsidRPr="00332F4B">
        <w:rPr>
          <w:rFonts w:ascii="Times New Roman" w:hAnsi="Times New Roman" w:cs="Times New Roman"/>
          <w:sz w:val="24"/>
          <w:szCs w:val="24"/>
        </w:rPr>
        <w:tab/>
        <w:t>Кнебель М.О. Слово в творчестве актера. // М.: Изд-во ГИТИС, 2019.</w:t>
      </w:r>
    </w:p>
    <w:p w14:paraId="046EF50F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14.</w:t>
      </w:r>
      <w:r w:rsidRPr="00332F4B">
        <w:rPr>
          <w:rFonts w:ascii="Times New Roman" w:hAnsi="Times New Roman" w:cs="Times New Roman"/>
          <w:sz w:val="24"/>
          <w:szCs w:val="24"/>
        </w:rPr>
        <w:tab/>
        <w:t>Мастерство режиссёра. Сборник. Под общей ред. Н.А. Зверевой // М.: Изд-во ГИТИС, 2002.</w:t>
      </w:r>
    </w:p>
    <w:p w14:paraId="2FBC01CA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15.</w:t>
      </w:r>
      <w:r w:rsidRPr="00332F4B">
        <w:rPr>
          <w:rFonts w:ascii="Times New Roman" w:hAnsi="Times New Roman" w:cs="Times New Roman"/>
          <w:sz w:val="24"/>
          <w:szCs w:val="24"/>
        </w:rPr>
        <w:tab/>
        <w:t>Мейерхольд В.Э. Статьи, письма, речи, беседы. // М.: Искусство, 1968.</w:t>
      </w:r>
    </w:p>
    <w:p w14:paraId="5A9D64D8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16.</w:t>
      </w:r>
      <w:r w:rsidRPr="00332F4B">
        <w:rPr>
          <w:rFonts w:ascii="Times New Roman" w:hAnsi="Times New Roman" w:cs="Times New Roman"/>
          <w:sz w:val="24"/>
          <w:szCs w:val="24"/>
        </w:rPr>
        <w:tab/>
        <w:t>Попов А.Д. Художественная целостность спектакля // М.: Изд-во ГИТИС, 2019.</w:t>
      </w:r>
    </w:p>
    <w:p w14:paraId="633290BA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17.</w:t>
      </w:r>
      <w:r w:rsidRPr="00332F4B">
        <w:rPr>
          <w:rFonts w:ascii="Times New Roman" w:hAnsi="Times New Roman" w:cs="Times New Roman"/>
          <w:sz w:val="24"/>
          <w:szCs w:val="24"/>
        </w:rPr>
        <w:tab/>
        <w:t>Товстоногов Г.А. Зеркало сцены. В 2х томах. // М.: Искусство, 1984.</w:t>
      </w:r>
    </w:p>
    <w:p w14:paraId="25E71CBE" w14:textId="77777777" w:rsidR="00DD3FD6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t>18.</w:t>
      </w:r>
      <w:r w:rsidRPr="00332F4B">
        <w:rPr>
          <w:rFonts w:ascii="Times New Roman" w:hAnsi="Times New Roman" w:cs="Times New Roman"/>
          <w:sz w:val="24"/>
          <w:szCs w:val="24"/>
        </w:rPr>
        <w:tab/>
        <w:t>Чехов М.А. Творческое наследие в 2х томах. // М.: Искусство, 1995.</w:t>
      </w:r>
    </w:p>
    <w:p w14:paraId="4D496D4F" w14:textId="1C612979" w:rsidR="00716A11" w:rsidRPr="00332F4B" w:rsidRDefault="00DD3FD6" w:rsidP="00DD3F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F4B">
        <w:rPr>
          <w:rFonts w:ascii="Times New Roman" w:hAnsi="Times New Roman" w:cs="Times New Roman"/>
          <w:sz w:val="24"/>
          <w:szCs w:val="24"/>
        </w:rPr>
        <w:lastRenderedPageBreak/>
        <w:t>19.</w:t>
      </w:r>
      <w:r w:rsidRPr="00332F4B">
        <w:rPr>
          <w:rFonts w:ascii="Times New Roman" w:hAnsi="Times New Roman" w:cs="Times New Roman"/>
          <w:sz w:val="24"/>
          <w:szCs w:val="24"/>
        </w:rPr>
        <w:tab/>
        <w:t>Эфрос А.В. Профессия-режиссёр. // М.: Фонд «Русский театр», Издательство «Парнас», 1993.</w:t>
      </w:r>
    </w:p>
    <w:sectPr w:rsidR="00716A11" w:rsidRPr="00332F4B" w:rsidSect="00DD3FD6">
      <w:pgSz w:w="11910" w:h="16840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F0599"/>
    <w:multiLevelType w:val="multilevel"/>
    <w:tmpl w:val="0012F9A4"/>
    <w:lvl w:ilvl="0">
      <w:start w:val="1"/>
      <w:numFmt w:val="decimal"/>
      <w:lvlText w:val="%1"/>
      <w:lvlJc w:val="left"/>
      <w:pPr>
        <w:ind w:left="3567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567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86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1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3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46C77F0A"/>
    <w:multiLevelType w:val="hybridMultilevel"/>
    <w:tmpl w:val="128A7CF6"/>
    <w:lvl w:ilvl="0" w:tplc="125C94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A65EF"/>
    <w:multiLevelType w:val="hybridMultilevel"/>
    <w:tmpl w:val="B4B4CEC2"/>
    <w:lvl w:ilvl="0" w:tplc="125C9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3082AEC"/>
    <w:multiLevelType w:val="hybridMultilevel"/>
    <w:tmpl w:val="A8EAC882"/>
    <w:lvl w:ilvl="0" w:tplc="A73E8174">
      <w:start w:val="1"/>
      <w:numFmt w:val="decimal"/>
      <w:lvlText w:val="%1."/>
      <w:lvlJc w:val="left"/>
      <w:pPr>
        <w:ind w:left="1003" w:hanging="449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E4EA9340">
      <w:numFmt w:val="bullet"/>
      <w:lvlText w:val="•"/>
      <w:lvlJc w:val="left"/>
      <w:pPr>
        <w:ind w:left="1906" w:hanging="449"/>
      </w:pPr>
      <w:rPr>
        <w:rFonts w:hint="default"/>
        <w:lang w:val="ru-RU" w:eastAsia="en-US" w:bidi="ar-SA"/>
      </w:rPr>
    </w:lvl>
    <w:lvl w:ilvl="2" w:tplc="A060F86C">
      <w:numFmt w:val="bullet"/>
      <w:lvlText w:val="•"/>
      <w:lvlJc w:val="left"/>
      <w:pPr>
        <w:ind w:left="2812" w:hanging="449"/>
      </w:pPr>
      <w:rPr>
        <w:rFonts w:hint="default"/>
        <w:lang w:val="ru-RU" w:eastAsia="en-US" w:bidi="ar-SA"/>
      </w:rPr>
    </w:lvl>
    <w:lvl w:ilvl="3" w:tplc="E4C4E448">
      <w:numFmt w:val="bullet"/>
      <w:lvlText w:val="•"/>
      <w:lvlJc w:val="left"/>
      <w:pPr>
        <w:ind w:left="3719" w:hanging="449"/>
      </w:pPr>
      <w:rPr>
        <w:rFonts w:hint="default"/>
        <w:lang w:val="ru-RU" w:eastAsia="en-US" w:bidi="ar-SA"/>
      </w:rPr>
    </w:lvl>
    <w:lvl w:ilvl="4" w:tplc="526EAC96">
      <w:numFmt w:val="bullet"/>
      <w:lvlText w:val="•"/>
      <w:lvlJc w:val="left"/>
      <w:pPr>
        <w:ind w:left="4625" w:hanging="449"/>
      </w:pPr>
      <w:rPr>
        <w:rFonts w:hint="default"/>
        <w:lang w:val="ru-RU" w:eastAsia="en-US" w:bidi="ar-SA"/>
      </w:rPr>
    </w:lvl>
    <w:lvl w:ilvl="5" w:tplc="7542C6E6">
      <w:numFmt w:val="bullet"/>
      <w:lvlText w:val="•"/>
      <w:lvlJc w:val="left"/>
      <w:pPr>
        <w:ind w:left="5532" w:hanging="449"/>
      </w:pPr>
      <w:rPr>
        <w:rFonts w:hint="default"/>
        <w:lang w:val="ru-RU" w:eastAsia="en-US" w:bidi="ar-SA"/>
      </w:rPr>
    </w:lvl>
    <w:lvl w:ilvl="6" w:tplc="103C2140">
      <w:numFmt w:val="bullet"/>
      <w:lvlText w:val="•"/>
      <w:lvlJc w:val="left"/>
      <w:pPr>
        <w:ind w:left="6438" w:hanging="449"/>
      </w:pPr>
      <w:rPr>
        <w:rFonts w:hint="default"/>
        <w:lang w:val="ru-RU" w:eastAsia="en-US" w:bidi="ar-SA"/>
      </w:rPr>
    </w:lvl>
    <w:lvl w:ilvl="7" w:tplc="05D66282">
      <w:numFmt w:val="bullet"/>
      <w:lvlText w:val="•"/>
      <w:lvlJc w:val="left"/>
      <w:pPr>
        <w:ind w:left="7345" w:hanging="449"/>
      </w:pPr>
      <w:rPr>
        <w:rFonts w:hint="default"/>
        <w:lang w:val="ru-RU" w:eastAsia="en-US" w:bidi="ar-SA"/>
      </w:rPr>
    </w:lvl>
    <w:lvl w:ilvl="8" w:tplc="9FE487B6">
      <w:numFmt w:val="bullet"/>
      <w:lvlText w:val="•"/>
      <w:lvlJc w:val="left"/>
      <w:pPr>
        <w:ind w:left="8251" w:hanging="449"/>
      </w:pPr>
      <w:rPr>
        <w:rFonts w:hint="default"/>
        <w:lang w:val="ru-RU" w:eastAsia="en-US" w:bidi="ar-SA"/>
      </w:rPr>
    </w:lvl>
  </w:abstractNum>
  <w:abstractNum w:abstractNumId="4" w15:restartNumberingAfterBreak="0">
    <w:nsid w:val="6681247D"/>
    <w:multiLevelType w:val="hybridMultilevel"/>
    <w:tmpl w:val="2654D086"/>
    <w:lvl w:ilvl="0" w:tplc="634014EC">
      <w:start w:val="1"/>
      <w:numFmt w:val="decimal"/>
      <w:lvlText w:val="%1."/>
      <w:lvlJc w:val="left"/>
      <w:pPr>
        <w:ind w:left="1271" w:hanging="281"/>
      </w:pPr>
      <w:rPr>
        <w:rFonts w:hint="default"/>
        <w:spacing w:val="0"/>
        <w:w w:val="100"/>
        <w:lang w:val="ru-RU" w:eastAsia="en-US" w:bidi="ar-SA"/>
      </w:rPr>
    </w:lvl>
    <w:lvl w:ilvl="1" w:tplc="E0969E9C">
      <w:numFmt w:val="bullet"/>
      <w:lvlText w:val="•"/>
      <w:lvlJc w:val="left"/>
      <w:pPr>
        <w:ind w:left="283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D94ABAA">
      <w:numFmt w:val="bullet"/>
      <w:lvlText w:val=""/>
      <w:lvlJc w:val="left"/>
      <w:pPr>
        <w:ind w:left="20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802264A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4" w:tplc="6742EF30">
      <w:numFmt w:val="bullet"/>
      <w:lvlText w:val="•"/>
      <w:lvlJc w:val="left"/>
      <w:pPr>
        <w:ind w:left="4076" w:hanging="360"/>
      </w:pPr>
      <w:rPr>
        <w:rFonts w:hint="default"/>
        <w:lang w:val="ru-RU" w:eastAsia="en-US" w:bidi="ar-SA"/>
      </w:rPr>
    </w:lvl>
    <w:lvl w:ilvl="5" w:tplc="A0D6D878">
      <w:numFmt w:val="bullet"/>
      <w:lvlText w:val="•"/>
      <w:lvlJc w:val="left"/>
      <w:pPr>
        <w:ind w:left="5074" w:hanging="360"/>
      </w:pPr>
      <w:rPr>
        <w:rFonts w:hint="default"/>
        <w:lang w:val="ru-RU" w:eastAsia="en-US" w:bidi="ar-SA"/>
      </w:rPr>
    </w:lvl>
    <w:lvl w:ilvl="6" w:tplc="28084346">
      <w:numFmt w:val="bullet"/>
      <w:lvlText w:val="•"/>
      <w:lvlJc w:val="left"/>
      <w:pPr>
        <w:ind w:left="6072" w:hanging="360"/>
      </w:pPr>
      <w:rPr>
        <w:rFonts w:hint="default"/>
        <w:lang w:val="ru-RU" w:eastAsia="en-US" w:bidi="ar-SA"/>
      </w:rPr>
    </w:lvl>
    <w:lvl w:ilvl="7" w:tplc="3606FF9C">
      <w:numFmt w:val="bullet"/>
      <w:lvlText w:val="•"/>
      <w:lvlJc w:val="left"/>
      <w:pPr>
        <w:ind w:left="7070" w:hanging="360"/>
      </w:pPr>
      <w:rPr>
        <w:rFonts w:hint="default"/>
        <w:lang w:val="ru-RU" w:eastAsia="en-US" w:bidi="ar-SA"/>
      </w:rPr>
    </w:lvl>
    <w:lvl w:ilvl="8" w:tplc="8B443624">
      <w:numFmt w:val="bullet"/>
      <w:lvlText w:val="•"/>
      <w:lvlJc w:val="left"/>
      <w:pPr>
        <w:ind w:left="806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91048B9"/>
    <w:multiLevelType w:val="hybridMultilevel"/>
    <w:tmpl w:val="616E431A"/>
    <w:lvl w:ilvl="0" w:tplc="C57CD628">
      <w:start w:val="1"/>
      <w:numFmt w:val="decimal"/>
      <w:lvlText w:val="%1."/>
      <w:lvlJc w:val="left"/>
      <w:pPr>
        <w:ind w:left="283" w:hanging="519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4ED6DAD0">
      <w:numFmt w:val="bullet"/>
      <w:lvlText w:val="•"/>
      <w:lvlJc w:val="left"/>
      <w:pPr>
        <w:ind w:left="1258" w:hanging="519"/>
      </w:pPr>
      <w:rPr>
        <w:rFonts w:hint="default"/>
        <w:lang w:val="ru-RU" w:eastAsia="en-US" w:bidi="ar-SA"/>
      </w:rPr>
    </w:lvl>
    <w:lvl w:ilvl="2" w:tplc="F6FE1474">
      <w:numFmt w:val="bullet"/>
      <w:lvlText w:val="•"/>
      <w:lvlJc w:val="left"/>
      <w:pPr>
        <w:ind w:left="2236" w:hanging="519"/>
      </w:pPr>
      <w:rPr>
        <w:rFonts w:hint="default"/>
        <w:lang w:val="ru-RU" w:eastAsia="en-US" w:bidi="ar-SA"/>
      </w:rPr>
    </w:lvl>
    <w:lvl w:ilvl="3" w:tplc="E8ACC75A">
      <w:numFmt w:val="bullet"/>
      <w:lvlText w:val="•"/>
      <w:lvlJc w:val="left"/>
      <w:pPr>
        <w:ind w:left="3215" w:hanging="519"/>
      </w:pPr>
      <w:rPr>
        <w:rFonts w:hint="default"/>
        <w:lang w:val="ru-RU" w:eastAsia="en-US" w:bidi="ar-SA"/>
      </w:rPr>
    </w:lvl>
    <w:lvl w:ilvl="4" w:tplc="7982DF8A">
      <w:numFmt w:val="bullet"/>
      <w:lvlText w:val="•"/>
      <w:lvlJc w:val="left"/>
      <w:pPr>
        <w:ind w:left="4193" w:hanging="519"/>
      </w:pPr>
      <w:rPr>
        <w:rFonts w:hint="default"/>
        <w:lang w:val="ru-RU" w:eastAsia="en-US" w:bidi="ar-SA"/>
      </w:rPr>
    </w:lvl>
    <w:lvl w:ilvl="5" w:tplc="68E0F7A2">
      <w:numFmt w:val="bullet"/>
      <w:lvlText w:val="•"/>
      <w:lvlJc w:val="left"/>
      <w:pPr>
        <w:ind w:left="5172" w:hanging="519"/>
      </w:pPr>
      <w:rPr>
        <w:rFonts w:hint="default"/>
        <w:lang w:val="ru-RU" w:eastAsia="en-US" w:bidi="ar-SA"/>
      </w:rPr>
    </w:lvl>
    <w:lvl w:ilvl="6" w:tplc="9FCE2908">
      <w:numFmt w:val="bullet"/>
      <w:lvlText w:val="•"/>
      <w:lvlJc w:val="left"/>
      <w:pPr>
        <w:ind w:left="6150" w:hanging="519"/>
      </w:pPr>
      <w:rPr>
        <w:rFonts w:hint="default"/>
        <w:lang w:val="ru-RU" w:eastAsia="en-US" w:bidi="ar-SA"/>
      </w:rPr>
    </w:lvl>
    <w:lvl w:ilvl="7" w:tplc="74F6A342">
      <w:numFmt w:val="bullet"/>
      <w:lvlText w:val="•"/>
      <w:lvlJc w:val="left"/>
      <w:pPr>
        <w:ind w:left="7129" w:hanging="519"/>
      </w:pPr>
      <w:rPr>
        <w:rFonts w:hint="default"/>
        <w:lang w:val="ru-RU" w:eastAsia="en-US" w:bidi="ar-SA"/>
      </w:rPr>
    </w:lvl>
    <w:lvl w:ilvl="8" w:tplc="C42C85C0">
      <w:numFmt w:val="bullet"/>
      <w:lvlText w:val="•"/>
      <w:lvlJc w:val="left"/>
      <w:pPr>
        <w:ind w:left="8107" w:hanging="519"/>
      </w:pPr>
      <w:rPr>
        <w:rFonts w:hint="default"/>
        <w:lang w:val="ru-RU" w:eastAsia="en-US" w:bidi="ar-SA"/>
      </w:rPr>
    </w:lvl>
  </w:abstractNum>
  <w:abstractNum w:abstractNumId="6" w15:restartNumberingAfterBreak="0">
    <w:nsid w:val="694D0A9F"/>
    <w:multiLevelType w:val="hybridMultilevel"/>
    <w:tmpl w:val="418629D0"/>
    <w:lvl w:ilvl="0" w:tplc="125C9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54426416">
    <w:abstractNumId w:val="6"/>
  </w:num>
  <w:num w:numId="2" w16cid:durableId="1778014995">
    <w:abstractNumId w:val="0"/>
  </w:num>
  <w:num w:numId="3" w16cid:durableId="2018262027">
    <w:abstractNumId w:val="4"/>
  </w:num>
  <w:num w:numId="4" w16cid:durableId="150566572">
    <w:abstractNumId w:val="2"/>
  </w:num>
  <w:num w:numId="5" w16cid:durableId="563568587">
    <w:abstractNumId w:val="1"/>
  </w:num>
  <w:num w:numId="6" w16cid:durableId="1182360953">
    <w:abstractNumId w:val="5"/>
  </w:num>
  <w:num w:numId="7" w16cid:durableId="163473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926"/>
    <w:rsid w:val="002318A5"/>
    <w:rsid w:val="00266926"/>
    <w:rsid w:val="00332F4B"/>
    <w:rsid w:val="003A0F23"/>
    <w:rsid w:val="003D71F3"/>
    <w:rsid w:val="005F13CE"/>
    <w:rsid w:val="0062326F"/>
    <w:rsid w:val="00716A11"/>
    <w:rsid w:val="008A266A"/>
    <w:rsid w:val="00911ABB"/>
    <w:rsid w:val="00934273"/>
    <w:rsid w:val="00C77E48"/>
    <w:rsid w:val="00DD3FD6"/>
    <w:rsid w:val="00E8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E619"/>
  <w15:chartTrackingRefBased/>
  <w15:docId w15:val="{112D869E-D905-4DA7-8573-4099FC14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26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A0F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17</Pages>
  <Words>3391</Words>
  <Characters>19331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</dc:creator>
  <cp:keywords/>
  <dc:description/>
  <cp:lastModifiedBy>Пользователь</cp:lastModifiedBy>
  <cp:revision>8</cp:revision>
  <dcterms:created xsi:type="dcterms:W3CDTF">2026-09-13T13:46:00Z</dcterms:created>
  <dcterms:modified xsi:type="dcterms:W3CDTF">2026-09-25T03:13:00Z</dcterms:modified>
</cp:coreProperties>
</file>